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289" w:rsidRPr="003A7310" w:rsidRDefault="00CF5289" w:rsidP="00CF5289">
      <w:pPr>
        <w:spacing w:after="0" w:line="276" w:lineRule="auto"/>
        <w:jc w:val="right"/>
        <w:rPr>
          <w:rFonts w:ascii="Times New Roman" w:eastAsia="Times New Roman" w:hAnsi="Times New Roman" w:cs="Times New Roman"/>
          <w:b/>
          <w:color w:val="000000"/>
          <w:sz w:val="24"/>
          <w:szCs w:val="24"/>
          <w:lang w:val="sr-Latn-ME"/>
        </w:rPr>
      </w:pPr>
      <w:r w:rsidRPr="003A7310">
        <w:rPr>
          <w:rFonts w:ascii="Times New Roman" w:eastAsia="Times New Roman" w:hAnsi="Times New Roman" w:cs="Times New Roman"/>
          <w:b/>
          <w:color w:val="000000"/>
          <w:sz w:val="24"/>
          <w:szCs w:val="24"/>
          <w:lang w:val="sr-Latn-ME"/>
        </w:rPr>
        <w:t xml:space="preserve">OBRAZAC 1  </w:t>
      </w:r>
    </w:p>
    <w:p w:rsidR="00CF5289" w:rsidRPr="003A7310" w:rsidRDefault="00CF5289" w:rsidP="00CF5289">
      <w:pPr>
        <w:spacing w:after="0" w:line="276" w:lineRule="auto"/>
        <w:rPr>
          <w:rFonts w:ascii="Times New Roman" w:eastAsia="Times New Roman" w:hAnsi="Times New Roman" w:cs="Times New Roman"/>
          <w:color w:val="000000"/>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color w:val="000000"/>
          <w:sz w:val="24"/>
          <w:szCs w:val="24"/>
          <w:lang w:val="pl-PL"/>
        </w:rPr>
        <w:t>„Luka Kotor” AD Kotor</w:t>
      </w:r>
      <w:r w:rsidRPr="003A7310">
        <w:rPr>
          <w:rFonts w:ascii="Times New Roman" w:eastAsia="Times New Roman" w:hAnsi="Times New Roman" w:cs="Times New Roman"/>
          <w:sz w:val="24"/>
          <w:szCs w:val="24"/>
          <w:lang w:val="sr-Latn-ME"/>
        </w:rPr>
        <w:t xml:space="preserve"> </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xml:space="preserve">Broj iz evidencije postupaka javnih nabavki: </w:t>
      </w:r>
      <w:r w:rsidR="00AE7824">
        <w:rPr>
          <w:rFonts w:ascii="Times New Roman" w:eastAsia="Times New Roman" w:hAnsi="Times New Roman" w:cs="Times New Roman"/>
          <w:sz w:val="24"/>
          <w:szCs w:val="24"/>
          <w:lang w:val="sr-Latn-ME"/>
        </w:rPr>
        <w:t>0306-</w:t>
      </w:r>
      <w:r w:rsidR="0080058A">
        <w:rPr>
          <w:rFonts w:ascii="Times New Roman" w:eastAsia="Times New Roman" w:hAnsi="Times New Roman" w:cs="Times New Roman"/>
          <w:sz w:val="24"/>
          <w:szCs w:val="24"/>
          <w:lang w:val="sr-Latn-ME"/>
        </w:rPr>
        <w:t>670/3</w:t>
      </w: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 xml:space="preserve">Redni broj iz Plana javnih nabavki: </w:t>
      </w:r>
      <w:r w:rsidR="00AE7824">
        <w:rPr>
          <w:rFonts w:ascii="Times New Roman" w:eastAsia="Times New Roman" w:hAnsi="Times New Roman" w:cs="Times New Roman"/>
          <w:color w:val="000000"/>
          <w:sz w:val="24"/>
          <w:szCs w:val="24"/>
          <w:lang w:val="sr-Latn-ME"/>
        </w:rPr>
        <w:t>15</w:t>
      </w:r>
    </w:p>
    <w:p w:rsidR="00CF5289" w:rsidRPr="003A7310" w:rsidRDefault="00CF5289" w:rsidP="00CF5289">
      <w:pPr>
        <w:spacing w:after="0" w:line="276" w:lineRule="auto"/>
        <w:jc w:val="both"/>
        <w:rPr>
          <w:rFonts w:ascii="Times New Roman" w:eastAsia="Times New Roman" w:hAnsi="Times New Roman" w:cs="Times New Roman"/>
          <w:b/>
          <w:bCs/>
          <w:color w:val="000000"/>
          <w:sz w:val="24"/>
          <w:szCs w:val="24"/>
          <w:lang w:val="sr-Latn-ME"/>
        </w:rPr>
      </w:pPr>
      <w:r w:rsidRPr="003A7310">
        <w:rPr>
          <w:rFonts w:ascii="Times New Roman" w:eastAsia="Times New Roman" w:hAnsi="Times New Roman" w:cs="Times New Roman"/>
          <w:color w:val="000000"/>
          <w:sz w:val="24"/>
          <w:szCs w:val="24"/>
          <w:lang w:val="sr-Latn-ME"/>
        </w:rPr>
        <w:t xml:space="preserve">Mjesto i datum: Kotor, </w:t>
      </w:r>
      <w:r w:rsidR="0080058A">
        <w:rPr>
          <w:rFonts w:ascii="Times New Roman" w:eastAsia="Times New Roman" w:hAnsi="Times New Roman" w:cs="Times New Roman"/>
          <w:color w:val="000000"/>
          <w:sz w:val="24"/>
          <w:szCs w:val="24"/>
          <w:lang w:val="sr-Latn-ME"/>
        </w:rPr>
        <w:t>06</w:t>
      </w:r>
      <w:r w:rsidRPr="003A7310">
        <w:rPr>
          <w:rFonts w:ascii="Times New Roman" w:eastAsia="Times New Roman" w:hAnsi="Times New Roman" w:cs="Times New Roman"/>
          <w:color w:val="000000"/>
          <w:sz w:val="24"/>
          <w:szCs w:val="24"/>
          <w:lang w:val="sr-Latn-ME"/>
        </w:rPr>
        <w:t>.</w:t>
      </w:r>
      <w:r w:rsidR="00AE7824">
        <w:rPr>
          <w:rFonts w:ascii="Times New Roman" w:eastAsia="Times New Roman" w:hAnsi="Times New Roman" w:cs="Times New Roman"/>
          <w:color w:val="000000"/>
          <w:sz w:val="24"/>
          <w:szCs w:val="24"/>
          <w:lang w:val="sr-Latn-ME"/>
        </w:rPr>
        <w:t>04</w:t>
      </w:r>
      <w:r w:rsidR="00B1731B">
        <w:rPr>
          <w:rFonts w:ascii="Times New Roman" w:eastAsia="Times New Roman" w:hAnsi="Times New Roman" w:cs="Times New Roman"/>
          <w:color w:val="000000"/>
          <w:sz w:val="24"/>
          <w:szCs w:val="24"/>
          <w:lang w:val="sr-Latn-ME"/>
        </w:rPr>
        <w:t>.2024</w:t>
      </w:r>
      <w:r w:rsidRPr="003A7310">
        <w:rPr>
          <w:rFonts w:ascii="Times New Roman" w:eastAsia="Times New Roman" w:hAnsi="Times New Roman" w:cs="Times New Roman"/>
          <w:color w:val="000000"/>
          <w:sz w:val="24"/>
          <w:szCs w:val="24"/>
          <w:lang w:val="sr-Latn-ME"/>
        </w:rPr>
        <w:t>. godine</w:t>
      </w:r>
    </w:p>
    <w:p w:rsidR="00CF5289" w:rsidRPr="003A7310" w:rsidRDefault="00CF5289" w:rsidP="00CF5289">
      <w:pPr>
        <w:spacing w:after="0" w:line="276" w:lineRule="auto"/>
        <w:rPr>
          <w:rFonts w:ascii="Times New Roman" w:eastAsia="Times New Roman" w:hAnsi="Times New Roman" w:cs="Times New Roman"/>
          <w:sz w:val="24"/>
          <w:szCs w:val="24"/>
          <w:lang w:val="sr-Latn-ME"/>
        </w:rPr>
      </w:pPr>
    </w:p>
    <w:p w:rsidR="00CF5289" w:rsidRPr="003A7310" w:rsidRDefault="00CF5289" w:rsidP="00CF5289">
      <w:pPr>
        <w:spacing w:after="0" w:line="276" w:lineRule="auto"/>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b/>
          <w:bCs/>
          <w:color w:val="000000"/>
          <w:sz w:val="24"/>
          <w:szCs w:val="24"/>
          <w:lang w:val="sr-Latn-ME"/>
        </w:rPr>
      </w:pPr>
      <w:r w:rsidRPr="003A7310">
        <w:rPr>
          <w:rFonts w:ascii="Times New Roman" w:eastAsia="Times New Roman" w:hAnsi="Times New Roman" w:cs="Times New Roman"/>
          <w:sz w:val="24"/>
          <w:szCs w:val="24"/>
          <w:lang w:val="sr-Latn-ME"/>
        </w:rPr>
        <w:t xml:space="preserve">Na osnovu člana 53 stav 3 Zakona o javnim nabavkama („Službeni list CG“, br. 74/19 i 3/23) </w:t>
      </w:r>
      <w:r w:rsidRPr="003A7310">
        <w:rPr>
          <w:rFonts w:ascii="Times New Roman" w:eastAsia="Times New Roman" w:hAnsi="Times New Roman" w:cs="Times New Roman"/>
          <w:color w:val="000000"/>
          <w:sz w:val="24"/>
          <w:szCs w:val="24"/>
          <w:lang w:val="pl-PL"/>
        </w:rPr>
        <w:t>„Luka Kotor” AD Kotor</w:t>
      </w:r>
      <w:r w:rsidRPr="003A7310">
        <w:rPr>
          <w:rFonts w:ascii="Times New Roman" w:eastAsia="Times New Roman" w:hAnsi="Times New Roman" w:cs="Times New Roman"/>
          <w:sz w:val="24"/>
          <w:szCs w:val="24"/>
          <w:lang w:val="sr-Latn-ME"/>
        </w:rPr>
        <w:t xml:space="preserve"> objavljuje:</w:t>
      </w:r>
      <w:r w:rsidRPr="003A7310">
        <w:rPr>
          <w:rFonts w:ascii="Times New Roman" w:eastAsia="Times New Roman" w:hAnsi="Times New Roman" w:cs="Times New Roman"/>
          <w:b/>
          <w:bCs/>
          <w:color w:val="000000"/>
          <w:sz w:val="24"/>
          <w:szCs w:val="24"/>
          <w:lang w:val="sr-Latn-ME"/>
        </w:rPr>
        <w:t xml:space="preserve">        </w:t>
      </w:r>
    </w:p>
    <w:p w:rsidR="00CF5289" w:rsidRPr="003A7310" w:rsidRDefault="00CF5289" w:rsidP="00CF5289">
      <w:pPr>
        <w:tabs>
          <w:tab w:val="left" w:pos="1276"/>
          <w:tab w:val="left" w:pos="3261"/>
        </w:tabs>
        <w:spacing w:after="0" w:line="276" w:lineRule="auto"/>
        <w:jc w:val="both"/>
        <w:rPr>
          <w:rFonts w:ascii="Times New Roman" w:eastAsia="Times New Roman" w:hAnsi="Times New Roman" w:cs="Times New Roman"/>
          <w:b/>
          <w:bCs/>
          <w:color w:val="000000"/>
          <w:sz w:val="24"/>
          <w:szCs w:val="24"/>
          <w:lang w:val="sr-Latn-ME"/>
        </w:rPr>
      </w:pPr>
    </w:p>
    <w:p w:rsidR="00CF5289" w:rsidRPr="003A7310" w:rsidRDefault="00CF5289" w:rsidP="00CF5289">
      <w:pPr>
        <w:tabs>
          <w:tab w:val="left" w:pos="1276"/>
          <w:tab w:val="left" w:pos="3261"/>
        </w:tabs>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b/>
          <w:bCs/>
          <w:color w:val="000000"/>
          <w:sz w:val="24"/>
          <w:szCs w:val="24"/>
          <w:lang w:val="sr-Latn-ME"/>
        </w:rPr>
        <w:t xml:space="preserve">                                         </w:t>
      </w:r>
      <w:r w:rsidRPr="003A7310">
        <w:rPr>
          <w:rFonts w:ascii="Times New Roman" w:eastAsia="Times New Roman" w:hAnsi="Times New Roman" w:cs="Times New Roman"/>
          <w:b/>
          <w:bCs/>
          <w:color w:val="000000"/>
          <w:sz w:val="24"/>
          <w:szCs w:val="24"/>
          <w:lang w:val="sr-Latn-ME"/>
        </w:rPr>
        <w:tab/>
      </w:r>
      <w:r w:rsidRPr="003A7310">
        <w:rPr>
          <w:rFonts w:ascii="Times New Roman" w:eastAsia="Times New Roman" w:hAnsi="Times New Roman" w:cs="Times New Roman"/>
          <w:bCs/>
          <w:color w:val="000000"/>
          <w:sz w:val="24"/>
          <w:szCs w:val="24"/>
          <w:lang w:val="sr-Latn-ME"/>
        </w:rPr>
        <w:t xml:space="preserve">                                                      </w:t>
      </w:r>
    </w:p>
    <w:p w:rsidR="00CF5289" w:rsidRPr="003A7310" w:rsidRDefault="00CF5289" w:rsidP="00CF5289">
      <w:pPr>
        <w:keepNext/>
        <w:spacing w:after="0" w:line="276" w:lineRule="auto"/>
        <w:jc w:val="center"/>
        <w:outlineLvl w:val="0"/>
        <w:rPr>
          <w:rFonts w:ascii="Times New Roman" w:eastAsia="Times New Roman" w:hAnsi="Times New Roman" w:cs="Times New Roman"/>
          <w:b/>
          <w:bCs/>
          <w:color w:val="000000"/>
          <w:sz w:val="24"/>
          <w:szCs w:val="24"/>
          <w:lang w:val="sr-Latn-ME"/>
        </w:rPr>
      </w:pPr>
    </w:p>
    <w:p w:rsidR="00CF5289" w:rsidRPr="003A7310" w:rsidRDefault="00CF5289" w:rsidP="00CF5289">
      <w:pPr>
        <w:spacing w:after="0" w:line="276" w:lineRule="auto"/>
        <w:jc w:val="center"/>
        <w:rPr>
          <w:rFonts w:ascii="Times New Roman" w:eastAsia="Times New Roman" w:hAnsi="Times New Roman" w:cs="Times New Roman"/>
          <w:b/>
          <w:bCs/>
          <w:color w:val="000000"/>
          <w:sz w:val="28"/>
          <w:szCs w:val="28"/>
          <w:lang w:val="sr-Latn-ME"/>
        </w:rPr>
      </w:pPr>
      <w:r w:rsidRPr="003A7310">
        <w:rPr>
          <w:rFonts w:ascii="Times New Roman" w:eastAsia="Times New Roman" w:hAnsi="Times New Roman" w:cs="Times New Roman"/>
          <w:b/>
          <w:bCs/>
          <w:color w:val="000000"/>
          <w:sz w:val="28"/>
          <w:szCs w:val="28"/>
          <w:lang w:val="sr-Latn-ME"/>
        </w:rPr>
        <w:t>TENDERSKU DOKUMENTACIJU</w:t>
      </w:r>
    </w:p>
    <w:p w:rsidR="00CF5289" w:rsidRPr="003A7310" w:rsidRDefault="00CF5289" w:rsidP="00CF5289">
      <w:pPr>
        <w:spacing w:after="0" w:line="276" w:lineRule="auto"/>
        <w:jc w:val="center"/>
        <w:rPr>
          <w:rFonts w:ascii="Times New Roman" w:eastAsia="Times New Roman" w:hAnsi="Times New Roman" w:cs="Times New Roman"/>
          <w:b/>
          <w:bCs/>
          <w:color w:val="000000"/>
          <w:sz w:val="28"/>
          <w:szCs w:val="28"/>
          <w:lang w:val="sr-Latn-ME"/>
        </w:rPr>
      </w:pPr>
      <w:r w:rsidRPr="003A7310">
        <w:rPr>
          <w:rFonts w:ascii="Times New Roman" w:eastAsia="Times New Roman" w:hAnsi="Times New Roman" w:cs="Times New Roman"/>
          <w:b/>
          <w:bCs/>
          <w:color w:val="000000"/>
          <w:sz w:val="28"/>
          <w:szCs w:val="28"/>
          <w:lang w:val="sr-Latn-ME"/>
        </w:rPr>
        <w:t>ZA OTVORENI POSTUPAK JAVNE NABAVKE</w:t>
      </w:r>
    </w:p>
    <w:p w:rsidR="00CF5289" w:rsidRDefault="00AE7824" w:rsidP="00CF5289">
      <w:pPr>
        <w:spacing w:after="0" w:line="276" w:lineRule="auto"/>
        <w:jc w:val="both"/>
        <w:rPr>
          <w:rFonts w:ascii="Times New Roman" w:eastAsia="Times New Roman" w:hAnsi="Times New Roman" w:cs="Times New Roman"/>
          <w:color w:val="000000"/>
          <w:sz w:val="24"/>
          <w:szCs w:val="24"/>
          <w:lang w:val="sr-Latn-ME"/>
        </w:rPr>
      </w:pPr>
      <w:r w:rsidRPr="00AE7824">
        <w:rPr>
          <w:rFonts w:ascii="Times New Roman" w:eastAsia="Times New Roman" w:hAnsi="Times New Roman" w:cs="Times New Roman"/>
          <w:b/>
          <w:bCs/>
          <w:color w:val="000000"/>
          <w:sz w:val="24"/>
          <w:szCs w:val="24"/>
          <w:lang w:val="sr-Latn-ME"/>
        </w:rPr>
        <w:t>Nabavka i implementacija informacionog sistema za potrebe "Luka Kotor" AD Kotor</w:t>
      </w: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Predmet nabavke se nabavlja:</w:t>
      </w: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spacing w:after="0" w:line="240" w:lineRule="auto"/>
        <w:rPr>
          <w:rFonts w:ascii="Times New Roman" w:eastAsia="Times New Roman" w:hAnsi="Times New Roman" w:cs="Times New Roman"/>
          <w:color w:val="000000"/>
          <w:sz w:val="24"/>
          <w:szCs w:val="24"/>
          <w:lang w:val="sr-Latn-ME"/>
        </w:rPr>
      </w:pPr>
      <w:r w:rsidRPr="003A7310">
        <w:rPr>
          <w:rFonts w:ascii="Liberation Serif" w:eastAsia="Times New Roman" w:hAnsi="Liberation Serif" w:cs="Liberation Serif"/>
          <w:bCs/>
          <w:color w:val="000000"/>
          <w:lang w:val="sr-Latn-ME"/>
        </w:rPr>
        <w:sym w:font="Wingdings" w:char="F0FE"/>
      </w:r>
      <w:r w:rsidRPr="003A7310">
        <w:rPr>
          <w:rFonts w:ascii="Arial" w:eastAsia="Times New Roman" w:hAnsi="Arial" w:cs="Arial"/>
          <w:color w:val="000000"/>
          <w:sz w:val="24"/>
          <w:szCs w:val="24"/>
          <w:lang w:val="sr-Latn-ME"/>
        </w:rPr>
        <w:t xml:space="preserve"> </w:t>
      </w:r>
      <w:r>
        <w:rPr>
          <w:rFonts w:ascii="Times New Roman" w:eastAsia="Times New Roman" w:hAnsi="Times New Roman" w:cs="Times New Roman"/>
          <w:color w:val="000000"/>
          <w:sz w:val="24"/>
          <w:szCs w:val="24"/>
          <w:lang w:val="sr-Latn-ME"/>
        </w:rPr>
        <w:t>kao cijelina</w:t>
      </w:r>
    </w:p>
    <w:p w:rsidR="00CF5289" w:rsidRPr="003A7310" w:rsidRDefault="00CF5289" w:rsidP="00CF5289">
      <w:pPr>
        <w:spacing w:after="0" w:line="276" w:lineRule="auto"/>
        <w:rPr>
          <w:rFonts w:ascii="Times New Roman" w:eastAsia="Times New Roman" w:hAnsi="Times New Roman" w:cs="Times New Roman"/>
          <w:color w:val="000000"/>
          <w:sz w:val="24"/>
          <w:szCs w:val="24"/>
          <w:lang w:val="sr-Latn-ME"/>
        </w:rPr>
      </w:pPr>
    </w:p>
    <w:p w:rsidR="00CF5289" w:rsidRDefault="00CF5289" w:rsidP="00CF5289">
      <w:pPr>
        <w:spacing w:after="0" w:line="276" w:lineRule="auto"/>
        <w:rPr>
          <w:rFonts w:ascii="Times New Roman" w:eastAsia="Times New Roman" w:hAnsi="Times New Roman" w:cs="Times New Roman"/>
          <w:color w:val="000000"/>
          <w:sz w:val="24"/>
          <w:szCs w:val="24"/>
          <w:lang w:val="sr-Latn-ME"/>
        </w:rPr>
      </w:pPr>
    </w:p>
    <w:p w:rsidR="00CF5289" w:rsidRDefault="00CF5289" w:rsidP="00CF5289">
      <w:pPr>
        <w:spacing w:after="0" w:line="276" w:lineRule="auto"/>
        <w:rPr>
          <w:rFonts w:ascii="Times New Roman" w:eastAsia="Times New Roman" w:hAnsi="Times New Roman" w:cs="Times New Roman"/>
          <w:color w:val="000000"/>
          <w:sz w:val="24"/>
          <w:szCs w:val="24"/>
          <w:lang w:val="sr-Latn-ME"/>
        </w:rPr>
      </w:pPr>
    </w:p>
    <w:p w:rsidR="00CF5289" w:rsidRPr="003A7310" w:rsidRDefault="00CF5289" w:rsidP="00CF5289">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0" w:line="276" w:lineRule="auto"/>
        <w:outlineLvl w:val="0"/>
        <w:rPr>
          <w:rFonts w:ascii="Times New Roman" w:eastAsia="Times New Roman" w:hAnsi="Times New Roman" w:cs="Times New Roman"/>
          <w:b/>
          <w:color w:val="000000"/>
          <w:sz w:val="24"/>
          <w:szCs w:val="32"/>
          <w:lang w:val="sr-Latn-ME"/>
        </w:rPr>
      </w:pPr>
      <w:bookmarkStart w:id="0" w:name="_Toc62730553"/>
      <w:r w:rsidRPr="003A7310">
        <w:rPr>
          <w:rFonts w:ascii="Times New Roman" w:eastAsia="Times New Roman" w:hAnsi="Times New Roman" w:cs="Times New Roman"/>
          <w:b/>
          <w:color w:val="000000"/>
          <w:sz w:val="24"/>
          <w:szCs w:val="32"/>
          <w:lang w:val="sr-Latn-ME"/>
        </w:rPr>
        <w:lastRenderedPageBreak/>
        <w:t>POZIV ZA NADMETANJE</w:t>
      </w:r>
      <w:r w:rsidRPr="003A7310">
        <w:rPr>
          <w:rFonts w:ascii="Times New Roman" w:eastAsia="Times New Roman" w:hAnsi="Times New Roman" w:cs="Times New Roman"/>
          <w:b/>
          <w:color w:val="000000"/>
          <w:sz w:val="24"/>
          <w:szCs w:val="32"/>
          <w:vertAlign w:val="superscript"/>
          <w:lang w:val="sr-Latn-ME"/>
        </w:rPr>
        <w:footnoteReference w:id="1"/>
      </w:r>
      <w:bookmarkEnd w:id="0"/>
      <w:r w:rsidRPr="003A7310">
        <w:rPr>
          <w:rFonts w:ascii="Times New Roman" w:eastAsia="Times New Roman" w:hAnsi="Times New Roman" w:cs="Times New Roman"/>
          <w:b/>
          <w:color w:val="000000"/>
          <w:sz w:val="24"/>
          <w:szCs w:val="32"/>
          <w:lang w:val="sr-Latn-ME"/>
        </w:rPr>
        <w:t xml:space="preserve"> </w:t>
      </w:r>
    </w:p>
    <w:p w:rsidR="00CF5289" w:rsidRPr="003A7310" w:rsidRDefault="00CF5289" w:rsidP="00CF5289">
      <w:pPr>
        <w:spacing w:after="0" w:line="276" w:lineRule="auto"/>
        <w:rPr>
          <w:rFonts w:ascii="Times New Roman" w:eastAsia="Times New Roman" w:hAnsi="Times New Roman" w:cs="Times New Roman"/>
          <w:b/>
          <w:bCs/>
          <w:color w:val="000000"/>
          <w:sz w:val="10"/>
          <w:szCs w:val="10"/>
          <w:lang w:val="sr-Latn-ME"/>
        </w:rPr>
      </w:pPr>
      <w:r w:rsidRPr="003A7310">
        <w:rPr>
          <w:rFonts w:ascii="Times New Roman" w:eastAsia="Times New Roman" w:hAnsi="Times New Roman" w:cs="Times New Roman"/>
          <w:b/>
          <w:bCs/>
          <w:color w:val="000000"/>
          <w:sz w:val="24"/>
          <w:szCs w:val="24"/>
          <w:lang w:val="sr-Latn-ME"/>
        </w:rPr>
        <w:tab/>
      </w:r>
    </w:p>
    <w:p w:rsidR="00CF5289" w:rsidRPr="003A7310" w:rsidRDefault="00CF5289" w:rsidP="00CF5289">
      <w:pPr>
        <w:numPr>
          <w:ilvl w:val="0"/>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Podaci o naručiocu;</w:t>
      </w:r>
    </w:p>
    <w:p w:rsidR="00CF5289" w:rsidRPr="003A7310" w:rsidRDefault="00CF5289" w:rsidP="00CF5289">
      <w:pPr>
        <w:numPr>
          <w:ilvl w:val="0"/>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 xml:space="preserve">Podaci o postupku i predmetu javne nabavke: </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Vrsta postupka,</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Predmet javne nabavke (vrsta predmeta, naziv i opis predmeta),</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Procijenjena vrijednost predmeta nabavke</w:t>
      </w:r>
      <w:r w:rsidRPr="003A7310">
        <w:rPr>
          <w:rFonts w:ascii="Times New Roman" w:eastAsia="Calibri" w:hAnsi="Times New Roman" w:cs="Times New Roman"/>
          <w:color w:val="000000"/>
          <w:vertAlign w:val="superscript"/>
          <w:lang w:val="sr-Latn-ME"/>
        </w:rPr>
        <w:footnoteReference w:id="2"/>
      </w:r>
      <w:r w:rsidRPr="003A7310">
        <w:rPr>
          <w:rFonts w:ascii="Times New Roman" w:eastAsia="Calibri" w:hAnsi="Times New Roman" w:cs="Times New Roman"/>
          <w:color w:val="000000"/>
          <w:lang w:val="sr-Latn-ME"/>
        </w:rPr>
        <w:t>,</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 xml:space="preserve">Način nabavke: </w:t>
      </w:r>
    </w:p>
    <w:p w:rsidR="00CF5289" w:rsidRPr="003A7310" w:rsidRDefault="00CF5289" w:rsidP="00CF5289">
      <w:pPr>
        <w:numPr>
          <w:ilvl w:val="0"/>
          <w:numId w:val="5"/>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Cjelina, po partijama,</w:t>
      </w:r>
    </w:p>
    <w:p w:rsidR="00CF5289" w:rsidRPr="003A7310" w:rsidRDefault="00CF5289" w:rsidP="00CF5289">
      <w:pPr>
        <w:numPr>
          <w:ilvl w:val="0"/>
          <w:numId w:val="5"/>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Zajednička nabavka,</w:t>
      </w:r>
    </w:p>
    <w:p w:rsidR="00CF5289" w:rsidRPr="003A7310" w:rsidRDefault="00CF5289" w:rsidP="00CF5289">
      <w:pPr>
        <w:numPr>
          <w:ilvl w:val="0"/>
          <w:numId w:val="5"/>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Centralizovana nabavka,</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Posebni oblik nabavke:</w:t>
      </w:r>
    </w:p>
    <w:p w:rsidR="00CF5289" w:rsidRPr="003A7310" w:rsidRDefault="00CF5289" w:rsidP="00CF5289">
      <w:pPr>
        <w:numPr>
          <w:ilvl w:val="0"/>
          <w:numId w:val="6"/>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Okvirni sporazum,</w:t>
      </w:r>
    </w:p>
    <w:p w:rsidR="00CF5289" w:rsidRPr="003A7310" w:rsidRDefault="00CF5289" w:rsidP="00CF5289">
      <w:pPr>
        <w:numPr>
          <w:ilvl w:val="0"/>
          <w:numId w:val="6"/>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Dinamički sistem nabavki,</w:t>
      </w:r>
    </w:p>
    <w:p w:rsidR="00CF5289" w:rsidRPr="003A7310" w:rsidRDefault="00CF5289" w:rsidP="00CF5289">
      <w:pPr>
        <w:numPr>
          <w:ilvl w:val="0"/>
          <w:numId w:val="6"/>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Elektronska aukcija,</w:t>
      </w:r>
    </w:p>
    <w:p w:rsidR="00CF5289" w:rsidRPr="003A7310" w:rsidRDefault="00CF5289" w:rsidP="00CF5289">
      <w:pPr>
        <w:numPr>
          <w:ilvl w:val="0"/>
          <w:numId w:val="6"/>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Elektronski katalog,</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Uslovi za učešće u postupku javne nabavke i posebni osnovi za isključenje,</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Kriterijum za izbor najpovoljnije ponude,</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Način, mjesto i vrijeme podnošenja ponuda i otvaranja ponuda,</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Rok za donošenje odluke o izboru,</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Rok važenja ponude,</w:t>
      </w:r>
    </w:p>
    <w:p w:rsidR="00CF5289" w:rsidRPr="003A7310" w:rsidRDefault="00CF5289" w:rsidP="00CF5289">
      <w:pPr>
        <w:numPr>
          <w:ilvl w:val="1"/>
          <w:numId w:val="1"/>
        </w:numPr>
        <w:spacing w:after="0" w:line="276" w:lineRule="auto"/>
        <w:contextualSpacing/>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Garancija ponude</w:t>
      </w:r>
    </w:p>
    <w:p w:rsidR="00CF5289" w:rsidRPr="003A7310" w:rsidRDefault="00CF5289" w:rsidP="00CF5289">
      <w:pPr>
        <w:spacing w:after="0" w:line="276" w:lineRule="auto"/>
        <w:rPr>
          <w:rFonts w:ascii="Times New Roman" w:eastAsia="Calibri" w:hAnsi="Times New Roman" w:cs="Times New Roman"/>
          <w:color w:val="000000"/>
          <w:sz w:val="16"/>
          <w:szCs w:val="16"/>
          <w:lang w:val="sr-Latn-ME"/>
        </w:rPr>
      </w:pPr>
    </w:p>
    <w:p w:rsidR="00CF5289" w:rsidRPr="003A7310" w:rsidRDefault="00CF5289" w:rsidP="00CF5289">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0" w:line="276" w:lineRule="auto"/>
        <w:outlineLvl w:val="0"/>
        <w:rPr>
          <w:rFonts w:ascii="Times New Roman" w:eastAsia="Times New Roman" w:hAnsi="Times New Roman" w:cs="Times New Roman"/>
          <w:b/>
          <w:color w:val="000000"/>
          <w:sz w:val="24"/>
          <w:szCs w:val="32"/>
          <w:lang w:val="sr-Latn-ME"/>
        </w:rPr>
      </w:pPr>
      <w:bookmarkStart w:id="1" w:name="_Toc62730554"/>
      <w:r w:rsidRPr="003A7310">
        <w:rPr>
          <w:rFonts w:ascii="Times New Roman" w:eastAsia="Times New Roman" w:hAnsi="Times New Roman" w:cs="Times New Roman"/>
          <w:b/>
          <w:color w:val="000000"/>
          <w:sz w:val="24"/>
          <w:szCs w:val="32"/>
          <w:lang w:val="sr-Latn-ME"/>
        </w:rPr>
        <w:t>TEHNIČKA SPECIFIKACIJA PREDMETA JAVNE NABAVKE</w:t>
      </w:r>
      <w:r w:rsidRPr="003A7310">
        <w:rPr>
          <w:rFonts w:ascii="Times New Roman" w:eastAsia="Times New Roman" w:hAnsi="Times New Roman" w:cs="Times New Roman"/>
          <w:b/>
          <w:color w:val="000000"/>
          <w:sz w:val="24"/>
          <w:szCs w:val="32"/>
          <w:vertAlign w:val="superscript"/>
          <w:lang w:val="sr-Latn-ME"/>
        </w:rPr>
        <w:footnoteReference w:id="3"/>
      </w:r>
      <w:bookmarkEnd w:id="1"/>
    </w:p>
    <w:p w:rsidR="00CF5289" w:rsidRPr="003A7310" w:rsidRDefault="00CF5289" w:rsidP="00CF5289">
      <w:pPr>
        <w:spacing w:after="0" w:line="276" w:lineRule="auto"/>
        <w:rPr>
          <w:rFonts w:ascii="Times New Roman" w:eastAsia="Calibri" w:hAnsi="Times New Roman" w:cs="Times New Roman"/>
          <w:color w:val="000000"/>
          <w:sz w:val="10"/>
          <w:szCs w:val="10"/>
          <w:lang w:val="sr-Latn-ME"/>
        </w:rPr>
      </w:pPr>
    </w:p>
    <w:p w:rsidR="00CF5289" w:rsidRPr="003A7310" w:rsidRDefault="00CF5289" w:rsidP="00CF5289">
      <w:pPr>
        <w:numPr>
          <w:ilvl w:val="0"/>
          <w:numId w:val="3"/>
        </w:numPr>
        <w:spacing w:after="0" w:line="276" w:lineRule="auto"/>
        <w:contextualSpacing/>
        <w:jc w:val="both"/>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Naziv i opis predmeta nabavke u cjelini, po partijama i stavkama sa bitnim karakteristikama</w:t>
      </w:r>
    </w:p>
    <w:p w:rsidR="00CF5289" w:rsidRPr="003A7310" w:rsidRDefault="00CF5289" w:rsidP="00CF5289">
      <w:pPr>
        <w:numPr>
          <w:ilvl w:val="0"/>
          <w:numId w:val="3"/>
        </w:numPr>
        <w:spacing w:after="0" w:line="276" w:lineRule="auto"/>
        <w:contextualSpacing/>
        <w:jc w:val="both"/>
        <w:rPr>
          <w:rFonts w:ascii="Times New Roman" w:eastAsia="Calibri" w:hAnsi="Times New Roman" w:cs="Times New Roman"/>
          <w:color w:val="000000"/>
          <w:lang w:val="sr-Latn-ME"/>
        </w:rPr>
      </w:pPr>
      <w:r w:rsidRPr="003A7310">
        <w:rPr>
          <w:rFonts w:ascii="Times New Roman" w:eastAsia="Calibri" w:hAnsi="Times New Roman" w:cs="Times New Roman"/>
          <w:color w:val="000000"/>
          <w:lang w:val="sr-Latn-ME"/>
        </w:rPr>
        <w:t>Zahtjevi u pogledu načina izvršavanja predmeta nabavke koji su od značaja za sačinjavanje ponude i izvršenje ugovora</w:t>
      </w:r>
    </w:p>
    <w:p w:rsidR="00CF5289" w:rsidRDefault="00CF5289"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AE7824" w:rsidRDefault="00AE7824" w:rsidP="00CF5289">
      <w:pPr>
        <w:spacing w:line="276" w:lineRule="auto"/>
        <w:contextualSpacing/>
        <w:jc w:val="both"/>
        <w:rPr>
          <w:rFonts w:ascii="Times New Roman" w:eastAsia="Calibri" w:hAnsi="Times New Roman" w:cs="Times New Roman"/>
          <w:color w:val="000000"/>
          <w:lang w:val="sr-Latn-ME"/>
        </w:rPr>
      </w:pPr>
      <w:r>
        <w:rPr>
          <w:rFonts w:ascii="Times New Roman" w:eastAsia="Calibri" w:hAnsi="Times New Roman" w:cs="Times New Roman"/>
          <w:color w:val="000000"/>
          <w:lang w:val="sr-Latn-ME"/>
        </w:rPr>
        <w:lastRenderedPageBreak/>
        <w:t>Slika. br.1.</w:t>
      </w:r>
    </w:p>
    <w:p w:rsidR="00AE7824" w:rsidRDefault="00AE7824" w:rsidP="00CF5289">
      <w:pPr>
        <w:spacing w:line="276" w:lineRule="auto"/>
        <w:contextualSpacing/>
        <w:jc w:val="both"/>
        <w:rPr>
          <w:rFonts w:ascii="Times New Roman" w:eastAsia="Calibri" w:hAnsi="Times New Roman" w:cs="Times New Roman"/>
          <w:color w:val="000000"/>
          <w:lang w:val="sr-Latn-ME"/>
        </w:rPr>
      </w:pPr>
      <w:r>
        <w:rPr>
          <w:noProof/>
        </w:rPr>
        <w:drawing>
          <wp:inline distT="0" distB="0" distL="0" distR="0" wp14:anchorId="55AC1390" wp14:editId="0D6F51D4">
            <wp:extent cx="5695950" cy="796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95950" cy="7962900"/>
                    </a:xfrm>
                    <a:prstGeom prst="rect">
                      <a:avLst/>
                    </a:prstGeom>
                  </pic:spPr>
                </pic:pic>
              </a:graphicData>
            </a:graphic>
          </wp:inline>
        </w:drawing>
      </w:r>
    </w:p>
    <w:p w:rsidR="00AE7824" w:rsidRDefault="00AE7824" w:rsidP="00AE7824">
      <w:pPr>
        <w:spacing w:line="276" w:lineRule="auto"/>
        <w:contextualSpacing/>
        <w:jc w:val="both"/>
        <w:rPr>
          <w:rFonts w:ascii="Times New Roman" w:eastAsia="Calibri" w:hAnsi="Times New Roman" w:cs="Times New Roman"/>
          <w:color w:val="000000"/>
          <w:lang w:val="sr-Latn-ME"/>
        </w:rPr>
      </w:pPr>
      <w:r>
        <w:rPr>
          <w:rFonts w:ascii="Times New Roman" w:eastAsia="Calibri" w:hAnsi="Times New Roman" w:cs="Times New Roman"/>
          <w:color w:val="000000"/>
          <w:lang w:val="sr-Latn-ME"/>
        </w:rPr>
        <w:lastRenderedPageBreak/>
        <w:t>Slika. br.2.</w:t>
      </w:r>
    </w:p>
    <w:p w:rsidR="00AE7824" w:rsidRDefault="00AE7824" w:rsidP="00AE7824">
      <w:pPr>
        <w:spacing w:line="276" w:lineRule="auto"/>
        <w:contextualSpacing/>
        <w:jc w:val="both"/>
        <w:rPr>
          <w:rFonts w:ascii="Times New Roman" w:eastAsia="Calibri" w:hAnsi="Times New Roman" w:cs="Times New Roman"/>
          <w:color w:val="000000"/>
          <w:lang w:val="sr-Latn-ME"/>
        </w:rPr>
      </w:pPr>
    </w:p>
    <w:p w:rsidR="00AE7824" w:rsidRDefault="00AE7824" w:rsidP="00AE7824">
      <w:pPr>
        <w:spacing w:line="276" w:lineRule="auto"/>
        <w:contextualSpacing/>
        <w:jc w:val="both"/>
        <w:rPr>
          <w:rFonts w:ascii="Times New Roman" w:eastAsia="Calibri" w:hAnsi="Times New Roman" w:cs="Times New Roman"/>
          <w:color w:val="000000"/>
          <w:lang w:val="sr-Latn-ME"/>
        </w:rPr>
      </w:pPr>
      <w:r>
        <w:rPr>
          <w:noProof/>
        </w:rPr>
        <w:drawing>
          <wp:inline distT="0" distB="0" distL="0" distR="0" wp14:anchorId="47FEF903" wp14:editId="1E5EB2DB">
            <wp:extent cx="5943600" cy="33267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26765"/>
                    </a:xfrm>
                    <a:prstGeom prst="rect">
                      <a:avLst/>
                    </a:prstGeom>
                  </pic:spPr>
                </pic:pic>
              </a:graphicData>
            </a:graphic>
          </wp:inline>
        </w:drawing>
      </w:r>
    </w:p>
    <w:p w:rsidR="00AE7824" w:rsidRDefault="00AE7824" w:rsidP="00CF5289">
      <w:pPr>
        <w:spacing w:line="276" w:lineRule="auto"/>
        <w:contextualSpacing/>
        <w:jc w:val="both"/>
        <w:rPr>
          <w:rFonts w:ascii="Times New Roman" w:eastAsia="Calibri" w:hAnsi="Times New Roman" w:cs="Times New Roman"/>
          <w:color w:val="000000"/>
          <w:lang w:val="sr-Latn-ME"/>
        </w:rPr>
      </w:pP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jc w:val="both"/>
        <w:outlineLvl w:val="0"/>
        <w:rPr>
          <w:rFonts w:ascii="Times New Roman" w:eastAsia="Times New Roman" w:hAnsi="Times New Roman" w:cs="Times New Roman"/>
          <w:b/>
          <w:color w:val="000000"/>
          <w:sz w:val="24"/>
          <w:szCs w:val="32"/>
          <w:lang w:val="sr-Latn-ME"/>
        </w:rPr>
      </w:pPr>
      <w:bookmarkStart w:id="2" w:name="_Toc62730555"/>
      <w:r w:rsidRPr="003A7310">
        <w:rPr>
          <w:rFonts w:ascii="Times New Roman" w:eastAsia="Times New Roman" w:hAnsi="Times New Roman" w:cs="Times New Roman"/>
          <w:b/>
          <w:color w:val="000000"/>
          <w:sz w:val="24"/>
          <w:szCs w:val="32"/>
          <w:lang w:val="sr-Latn-ME"/>
        </w:rPr>
        <w:t>DODATNE INFORMACIJE O PREDMETU I POSTUPKU NABAVKE</w:t>
      </w:r>
      <w:r w:rsidRPr="003A7310">
        <w:rPr>
          <w:rFonts w:ascii="Times New Roman" w:eastAsia="Times New Roman" w:hAnsi="Times New Roman" w:cs="Times New Roman"/>
          <w:b/>
          <w:color w:val="000000"/>
          <w:sz w:val="24"/>
          <w:szCs w:val="32"/>
          <w:vertAlign w:val="superscript"/>
          <w:lang w:val="sr-Latn-ME"/>
        </w:rPr>
        <w:footnoteReference w:id="4"/>
      </w:r>
      <w:bookmarkEnd w:id="2"/>
    </w:p>
    <w:p w:rsidR="00CF5289" w:rsidRPr="003A7310" w:rsidRDefault="00CF5289" w:rsidP="00CF5289">
      <w:pPr>
        <w:pBdr>
          <w:top w:val="single" w:sz="4" w:space="1" w:color="auto"/>
          <w:left w:val="single" w:sz="4" w:space="4" w:color="auto"/>
          <w:bottom w:val="single" w:sz="4" w:space="1" w:color="auto"/>
          <w:right w:val="single" w:sz="4" w:space="4" w:color="auto"/>
        </w:pBdr>
        <w:shd w:val="clear" w:color="auto" w:fill="D9D9D9"/>
        <w:spacing w:line="276" w:lineRule="auto"/>
        <w:rPr>
          <w:rFonts w:ascii="Times New Roman" w:eastAsia="Calibri" w:hAnsi="Times New Roman" w:cs="Times New Roman"/>
          <w:b/>
          <w:bCs/>
          <w:color w:val="000000"/>
          <w:lang w:val="sr-Latn-ME"/>
        </w:rPr>
      </w:pPr>
      <w:r w:rsidRPr="003A7310">
        <w:rPr>
          <w:rFonts w:ascii="Times New Roman" w:eastAsia="Calibri" w:hAnsi="Times New Roman" w:cs="Times New Roman"/>
          <w:b/>
          <w:bCs/>
          <w:color w:val="000000"/>
          <w:lang w:val="sr-Latn-ME"/>
        </w:rPr>
        <w:t>Procijenjena vrijednost predmenta nabavke:</w:t>
      </w:r>
      <w:r w:rsidRPr="003A7310">
        <w:rPr>
          <w:rFonts w:ascii="Times New Roman" w:eastAsia="Calibri" w:hAnsi="Times New Roman" w:cs="Times New Roman"/>
          <w:b/>
          <w:bCs/>
          <w:color w:val="000000"/>
          <w:vertAlign w:val="superscript"/>
          <w:lang w:val="sr-Latn-ME"/>
        </w:rPr>
        <w:footnoteReference w:id="5"/>
      </w:r>
    </w:p>
    <w:p w:rsidR="00CF5289" w:rsidRPr="003A7310" w:rsidRDefault="00CF5289" w:rsidP="00CF5289">
      <w:pPr>
        <w:spacing w:after="0" w:line="276" w:lineRule="auto"/>
        <w:jc w:val="both"/>
        <w:rPr>
          <w:rFonts w:ascii="Times New Roman" w:eastAsia="Calibri" w:hAnsi="Times New Roman" w:cs="Times New Roman"/>
          <w:color w:val="000000"/>
          <w:lang w:val="sr-Latn-ME"/>
        </w:rPr>
      </w:pPr>
    </w:p>
    <w:p w:rsidR="00CF5289" w:rsidRPr="003A7310" w:rsidRDefault="00CF5289" w:rsidP="00CF5289">
      <w:pPr>
        <w:spacing w:after="0" w:line="276" w:lineRule="auto"/>
        <w:jc w:val="both"/>
        <w:rPr>
          <w:rFonts w:ascii="Times New Roman" w:eastAsia="Calibri" w:hAnsi="Times New Roman" w:cs="Times New Roman"/>
          <w:color w:val="000000"/>
          <w:lang w:val="sr-Latn-ME"/>
        </w:rPr>
      </w:pPr>
      <w:r w:rsidRPr="003A7310">
        <w:rPr>
          <w:rFonts w:ascii="Liberation Serif" w:eastAsia="Times New Roman" w:hAnsi="Liberation Serif" w:cs="Liberation Serif"/>
          <w:bCs/>
          <w:color w:val="000000"/>
          <w:lang w:val="sr-Latn-ME"/>
        </w:rPr>
        <w:sym w:font="Wingdings" w:char="F0FE"/>
      </w:r>
      <w:r w:rsidRPr="003A7310">
        <w:rPr>
          <w:rFonts w:ascii="Times New Roman" w:eastAsia="Calibri" w:hAnsi="Times New Roman" w:cs="Times New Roman"/>
          <w:color w:val="000000"/>
          <w:lang w:val="sr-Latn-ME"/>
        </w:rPr>
        <w:t xml:space="preserve"> </w:t>
      </w:r>
      <w:r w:rsidRPr="003A7310">
        <w:rPr>
          <w:rFonts w:ascii="Times New Roman" w:eastAsia="Calibri" w:hAnsi="Times New Roman" w:cs="Times New Roman"/>
          <w:b/>
          <w:bCs/>
          <w:color w:val="000000"/>
          <w:lang w:val="sr-Latn-ME"/>
        </w:rPr>
        <w:t>Procijenjena vrijednost predmeta nabavke bez zaključivanja okvirnog sporazuma</w:t>
      </w:r>
      <w:r w:rsidRPr="003A7310">
        <w:rPr>
          <w:rFonts w:ascii="Times New Roman" w:eastAsia="Calibri" w:hAnsi="Times New Roman" w:cs="Times New Roman"/>
          <w:color w:val="000000"/>
          <w:lang w:val="sr-Latn-ME"/>
        </w:rPr>
        <w:t>:</w:t>
      </w:r>
    </w:p>
    <w:p w:rsidR="00CF5289" w:rsidRPr="003A7310" w:rsidRDefault="00CF5289" w:rsidP="00CF5289">
      <w:pPr>
        <w:spacing w:after="0" w:line="276" w:lineRule="auto"/>
        <w:jc w:val="both"/>
        <w:rPr>
          <w:rFonts w:ascii="Times New Roman" w:eastAsia="Calibri" w:hAnsi="Times New Roman" w:cs="Times New Roman"/>
          <w:color w:val="000000"/>
          <w:lang w:val="sr-Latn-ME"/>
        </w:rPr>
      </w:pPr>
    </w:p>
    <w:p w:rsidR="00CF5289" w:rsidRDefault="00CF5289" w:rsidP="00CF5289">
      <w:pPr>
        <w:spacing w:after="200" w:line="276" w:lineRule="auto"/>
        <w:ind w:right="-164"/>
        <w:jc w:val="both"/>
        <w:rPr>
          <w:rFonts w:ascii="Liberation Serif" w:eastAsia="Times New Roman" w:hAnsi="Liberation Serif" w:cs="Liberation Serif"/>
          <w:noProof/>
          <w:lang w:val="sr-Latn-ME"/>
        </w:rPr>
      </w:pPr>
      <w:r w:rsidRPr="00CF5289">
        <w:rPr>
          <w:rFonts w:ascii="Liberation Serif" w:eastAsia="Times New Roman" w:hAnsi="Liberation Serif" w:cs="Liberation Serif"/>
          <w:noProof/>
          <w:lang w:val="sr-Latn-ME"/>
        </w:rPr>
        <w:t xml:space="preserve">• kao cjeline je </w:t>
      </w:r>
      <w:r w:rsidR="00AE7824">
        <w:rPr>
          <w:rFonts w:ascii="Liberation Serif" w:eastAsia="Times New Roman" w:hAnsi="Liberation Serif" w:cs="Liberation Serif"/>
          <w:noProof/>
          <w:lang w:val="sr-Latn-ME"/>
        </w:rPr>
        <w:t>7</w:t>
      </w:r>
      <w:r>
        <w:rPr>
          <w:rFonts w:ascii="Liberation Serif" w:eastAsia="Times New Roman" w:hAnsi="Liberation Serif" w:cs="Liberation Serif"/>
          <w:noProof/>
          <w:lang w:val="sr-Latn-ME"/>
        </w:rPr>
        <w:t>0.000,00</w:t>
      </w:r>
      <w:r w:rsidRPr="00CF5289">
        <w:rPr>
          <w:rFonts w:ascii="Liberation Serif" w:eastAsia="Times New Roman" w:hAnsi="Liberation Serif" w:cs="Liberation Serif"/>
          <w:noProof/>
          <w:lang w:val="sr-Latn-ME"/>
        </w:rPr>
        <w:t xml:space="preserve"> €</w:t>
      </w:r>
      <w:r w:rsidR="00B1731B">
        <w:rPr>
          <w:rFonts w:ascii="Liberation Serif" w:eastAsia="Times New Roman" w:hAnsi="Liberation Serif" w:cs="Liberation Serif"/>
          <w:noProof/>
          <w:lang w:val="sr-Latn-ME"/>
        </w:rPr>
        <w:t xml:space="preserve"> bez uračunatog PDV-a.</w:t>
      </w:r>
    </w:p>
    <w:p w:rsidR="00CF5289" w:rsidRPr="003A7310" w:rsidRDefault="00CF5289" w:rsidP="00CF5289">
      <w:pPr>
        <w:pBdr>
          <w:top w:val="single" w:sz="4" w:space="1" w:color="auto"/>
          <w:left w:val="single" w:sz="4" w:space="0" w:color="auto"/>
          <w:bottom w:val="single" w:sz="4" w:space="1" w:color="auto"/>
          <w:right w:val="single" w:sz="4" w:space="4" w:color="auto"/>
        </w:pBdr>
        <w:shd w:val="clear" w:color="auto" w:fill="D9D9D9"/>
        <w:spacing w:after="0" w:line="276" w:lineRule="auto"/>
        <w:jc w:val="both"/>
        <w:rPr>
          <w:rFonts w:ascii="Times New Roman" w:eastAsia="Times New Roman" w:hAnsi="Times New Roman" w:cs="Times New Roman"/>
          <w:b/>
          <w:bCs/>
          <w:color w:val="000000"/>
          <w:sz w:val="24"/>
          <w:szCs w:val="24"/>
          <w:lang w:val="sr-Latn-ME"/>
        </w:rPr>
      </w:pPr>
      <w:r w:rsidRPr="003A7310">
        <w:rPr>
          <w:rFonts w:ascii="Times New Roman" w:eastAsia="Times New Roman" w:hAnsi="Times New Roman" w:cs="Times New Roman"/>
          <w:color w:val="000000"/>
          <w:sz w:val="24"/>
          <w:szCs w:val="24"/>
          <w:lang w:val="sr-Latn-ME"/>
        </w:rPr>
        <w:t>Obrazloženje razloga zašto predmet nabavke nije podijeljen na partije:</w:t>
      </w:r>
      <w:r w:rsidRPr="003A7310">
        <w:rPr>
          <w:rFonts w:ascii="Times New Roman" w:eastAsia="Times New Roman" w:hAnsi="Times New Roman" w:cs="Times New Roman"/>
          <w:color w:val="000000"/>
          <w:sz w:val="24"/>
          <w:szCs w:val="24"/>
          <w:vertAlign w:val="superscript"/>
          <w:lang w:val="sr-Latn-ME"/>
        </w:rPr>
        <w:footnoteReference w:id="6"/>
      </w: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Default="00CF5289" w:rsidP="00CF5289">
      <w:pPr>
        <w:spacing w:after="0" w:line="276" w:lineRule="auto"/>
        <w:jc w:val="both"/>
        <w:rPr>
          <w:rFonts w:ascii="Times New Roman" w:eastAsia="Times New Roman" w:hAnsi="Times New Roman" w:cs="Times New Roman"/>
          <w:color w:val="000000"/>
          <w:sz w:val="24"/>
          <w:szCs w:val="24"/>
          <w:lang w:val="sr-Latn-ME"/>
        </w:rPr>
      </w:pPr>
      <w:r w:rsidRPr="00CF5289">
        <w:rPr>
          <w:rFonts w:ascii="Times New Roman" w:eastAsia="Times New Roman" w:hAnsi="Times New Roman" w:cs="Times New Roman"/>
          <w:color w:val="000000"/>
          <w:sz w:val="24"/>
          <w:szCs w:val="24"/>
          <w:lang w:val="sr-Latn-ME"/>
        </w:rPr>
        <w:t>Predmet javne nabavke je definisan kao cjelina</w:t>
      </w:r>
      <w:r w:rsidR="00B1731B">
        <w:rPr>
          <w:rFonts w:ascii="Times New Roman" w:eastAsia="Times New Roman" w:hAnsi="Times New Roman" w:cs="Times New Roman"/>
          <w:color w:val="000000"/>
          <w:sz w:val="24"/>
          <w:szCs w:val="24"/>
          <w:lang w:val="sr-Latn-ME"/>
        </w:rPr>
        <w:t xml:space="preserve"> </w:t>
      </w:r>
      <w:r w:rsidR="0095084E">
        <w:rPr>
          <w:rFonts w:ascii="Times New Roman" w:eastAsia="Times New Roman" w:hAnsi="Times New Roman" w:cs="Times New Roman"/>
          <w:color w:val="000000"/>
          <w:sz w:val="24"/>
          <w:szCs w:val="24"/>
          <w:lang w:val="sr-Latn-ME"/>
        </w:rPr>
        <w:t>(</w:t>
      </w:r>
      <w:r w:rsidR="00B1731B">
        <w:rPr>
          <w:rFonts w:ascii="Times New Roman" w:eastAsia="Times New Roman" w:hAnsi="Times New Roman" w:cs="Times New Roman"/>
          <w:color w:val="000000"/>
          <w:sz w:val="24"/>
          <w:szCs w:val="24"/>
          <w:lang w:val="sr-Latn-ME"/>
        </w:rPr>
        <w:t xml:space="preserve">jer su svi </w:t>
      </w:r>
      <w:r w:rsidR="00AE7824">
        <w:rPr>
          <w:rFonts w:ascii="Times New Roman" w:eastAsia="Times New Roman" w:hAnsi="Times New Roman" w:cs="Times New Roman"/>
          <w:color w:val="000000"/>
          <w:sz w:val="24"/>
          <w:szCs w:val="24"/>
          <w:lang w:val="sr-Latn-ME"/>
        </w:rPr>
        <w:t>moduli informacionog sistema moraju biti istog autora kako bi se ostvario integritet riješenja</w:t>
      </w:r>
      <w:r w:rsidR="0095084E">
        <w:rPr>
          <w:rFonts w:ascii="Times New Roman" w:eastAsia="Times New Roman" w:hAnsi="Times New Roman" w:cs="Times New Roman"/>
          <w:color w:val="000000"/>
          <w:sz w:val="24"/>
          <w:szCs w:val="24"/>
          <w:lang w:val="sr-Latn-ME"/>
        </w:rPr>
        <w:t>)</w:t>
      </w:r>
      <w:r w:rsidRPr="00CF5289">
        <w:rPr>
          <w:rFonts w:ascii="Times New Roman" w:eastAsia="Times New Roman" w:hAnsi="Times New Roman" w:cs="Times New Roman"/>
          <w:color w:val="000000"/>
          <w:sz w:val="24"/>
          <w:szCs w:val="24"/>
          <w:lang w:val="sr-Latn-ME"/>
        </w:rPr>
        <w:t xml:space="preserve"> i ne može se dijeliti po partijama.</w:t>
      </w: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sz w:val="24"/>
          <w:szCs w:val="24"/>
          <w:lang w:val="sr-Latn-ME"/>
        </w:rPr>
      </w:pPr>
      <w:r w:rsidRPr="003A7310">
        <w:rPr>
          <w:rFonts w:ascii="Times New Roman" w:eastAsia="Times New Roman" w:hAnsi="Times New Roman" w:cs="Times New Roman"/>
          <w:b/>
          <w:color w:val="000000"/>
          <w:sz w:val="24"/>
          <w:szCs w:val="24"/>
          <w:lang w:val="sr-Latn-ME"/>
        </w:rPr>
        <w:t>ZAKLJUČIVANJE OKVIRNOG SPORAZUMA</w:t>
      </w:r>
      <w:r w:rsidRPr="003A7310">
        <w:rPr>
          <w:rFonts w:ascii="Times New Roman" w:eastAsia="Times New Roman" w:hAnsi="Times New Roman" w:cs="Times New Roman"/>
          <w:b/>
          <w:color w:val="000000"/>
          <w:sz w:val="24"/>
          <w:szCs w:val="24"/>
          <w:vertAlign w:val="superscript"/>
          <w:lang w:val="sr-Latn-ME"/>
        </w:rPr>
        <w:footnoteReference w:id="7"/>
      </w:r>
    </w:p>
    <w:p w:rsidR="00CF5289" w:rsidRPr="003A7310" w:rsidRDefault="00CF5289" w:rsidP="00CF5289">
      <w:pPr>
        <w:spacing w:after="0" w:line="240"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Zaključiće se okvirni sporazum:</w:t>
      </w:r>
    </w:p>
    <w:p w:rsidR="00CF5289" w:rsidRPr="003A7310" w:rsidRDefault="00CF5289" w:rsidP="00CF5289">
      <w:pPr>
        <w:spacing w:after="0" w:line="240"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spacing w:after="0" w:line="240" w:lineRule="auto"/>
        <w:jc w:val="both"/>
        <w:rPr>
          <w:rFonts w:ascii="Times New Roman" w:eastAsia="Times New Roman" w:hAnsi="Times New Roman" w:cs="Times New Roman"/>
          <w:color w:val="000000"/>
          <w:sz w:val="24"/>
          <w:szCs w:val="24"/>
          <w:lang w:val="sr-Latn-ME"/>
        </w:rPr>
      </w:pPr>
      <w:r w:rsidRPr="003A7310">
        <w:rPr>
          <w:rFonts w:ascii="Liberation Serif" w:eastAsia="Times New Roman" w:hAnsi="Liberation Serif" w:cs="Liberation Serif"/>
          <w:bCs/>
          <w:color w:val="000000"/>
          <w:lang w:val="sr-Latn-ME"/>
        </w:rPr>
        <w:sym w:font="Wingdings" w:char="F0FE"/>
      </w:r>
      <w:r w:rsidRPr="003A7310">
        <w:rPr>
          <w:rFonts w:ascii="Times New Roman" w:eastAsia="Times New Roman" w:hAnsi="Times New Roman" w:cs="Times New Roman"/>
          <w:color w:val="000000"/>
          <w:sz w:val="24"/>
          <w:szCs w:val="24"/>
          <w:lang w:val="sr-Latn-ME"/>
        </w:rPr>
        <w:t xml:space="preserve"> ne</w:t>
      </w:r>
    </w:p>
    <w:p w:rsidR="00CF5289" w:rsidRPr="003A7310" w:rsidRDefault="00CF5289" w:rsidP="00CF5289">
      <w:pPr>
        <w:pBdr>
          <w:top w:val="single" w:sz="4" w:space="1" w:color="auto"/>
          <w:left w:val="single" w:sz="4" w:space="4" w:color="auto"/>
          <w:bottom w:val="single" w:sz="4" w:space="1" w:color="auto"/>
          <w:right w:val="single" w:sz="4" w:space="4" w:color="auto"/>
        </w:pBdr>
        <w:shd w:val="clear" w:color="auto" w:fill="BFBFBF"/>
        <w:spacing w:after="0" w:line="276"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b/>
          <w:color w:val="000000"/>
          <w:sz w:val="24"/>
          <w:szCs w:val="24"/>
          <w:lang w:val="sr-Latn-ME"/>
        </w:rPr>
        <w:lastRenderedPageBreak/>
        <w:t>PODACI O NARUČIOCIMA KOJI ZAKLJUČUJU ZAJEDNIČKU NABAVKU</w:t>
      </w: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bookmarkStart w:id="3" w:name="_Hlk128470177"/>
      <w:r w:rsidRPr="003A7310">
        <w:rPr>
          <w:rFonts w:ascii="Times New Roman" w:eastAsia="Times New Roman" w:hAnsi="Times New Roman" w:cs="Times New Roman"/>
          <w:color w:val="000000"/>
          <w:sz w:val="24"/>
          <w:szCs w:val="24"/>
          <w:lang w:val="sr-Latn-ME"/>
        </w:rPr>
        <w:t>Nije primjenljivo.</w:t>
      </w:r>
    </w:p>
    <w:bookmarkEnd w:id="3"/>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pBdr>
          <w:top w:val="single" w:sz="4" w:space="1" w:color="auto"/>
          <w:left w:val="single" w:sz="4" w:space="0" w:color="auto"/>
          <w:bottom w:val="single" w:sz="4" w:space="1" w:color="auto"/>
          <w:right w:val="single" w:sz="4" w:space="4" w:color="auto"/>
        </w:pBdr>
        <w:shd w:val="clear" w:color="auto" w:fill="BFBFBF"/>
        <w:spacing w:after="0" w:line="276"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b/>
          <w:color w:val="000000"/>
          <w:sz w:val="24"/>
          <w:szCs w:val="24"/>
          <w:lang w:val="sr-Latn-ME"/>
        </w:rPr>
        <w:t>PODACI O NARUČIOCIMA KOJI SU UKLJUČENI U CENTRALIZOVANU NABAVKU</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Nije primjenljivo.</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pBdr>
          <w:top w:val="single" w:sz="4" w:space="1" w:color="auto"/>
          <w:left w:val="single" w:sz="4" w:space="4" w:color="auto"/>
          <w:bottom w:val="single" w:sz="4" w:space="1" w:color="auto"/>
          <w:right w:val="single" w:sz="4" w:space="4" w:color="auto"/>
        </w:pBdr>
        <w:shd w:val="clear" w:color="auto" w:fill="D9D9D9"/>
        <w:spacing w:after="0" w:line="276" w:lineRule="auto"/>
        <w:rPr>
          <w:rFonts w:ascii="Times New Roman" w:eastAsia="Times New Roman" w:hAnsi="Times New Roman" w:cs="Times New Roman"/>
          <w:b/>
          <w:sz w:val="24"/>
          <w:szCs w:val="24"/>
          <w:lang w:val="sr-Latn-ME"/>
        </w:rPr>
      </w:pPr>
      <w:r w:rsidRPr="003A7310">
        <w:rPr>
          <w:rFonts w:ascii="Times New Roman" w:eastAsia="Times New Roman" w:hAnsi="Times New Roman" w:cs="Times New Roman"/>
          <w:b/>
          <w:sz w:val="24"/>
          <w:szCs w:val="24"/>
          <w:lang w:val="sr-Latn-ME"/>
        </w:rPr>
        <w:t>NAČIN SPROVOĐENJA ELEKTRONSKE AUKCIJE</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color w:val="222A35"/>
          <w:sz w:val="24"/>
          <w:szCs w:val="24"/>
          <w:lang w:val="sr-Latn-ME"/>
        </w:rPr>
      </w:pPr>
      <w:r w:rsidRPr="003A7310">
        <w:rPr>
          <w:rFonts w:ascii="Times New Roman" w:eastAsia="Times New Roman" w:hAnsi="Times New Roman" w:cs="Times New Roman"/>
          <w:color w:val="222A35"/>
          <w:sz w:val="24"/>
          <w:szCs w:val="24"/>
          <w:lang w:val="sr-Latn-ME"/>
        </w:rPr>
        <w:t>Nije primjenljivo.</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pBdr>
          <w:top w:val="single" w:sz="4" w:space="1" w:color="auto"/>
          <w:left w:val="single" w:sz="4" w:space="4" w:color="auto"/>
          <w:bottom w:val="single" w:sz="4" w:space="1" w:color="auto"/>
          <w:right w:val="single" w:sz="4" w:space="4" w:color="auto"/>
        </w:pBdr>
        <w:shd w:val="clear" w:color="auto" w:fill="D9D9D9"/>
        <w:spacing w:after="0" w:line="276" w:lineRule="auto"/>
        <w:rPr>
          <w:rFonts w:ascii="Times New Roman" w:eastAsia="Times New Roman" w:hAnsi="Times New Roman" w:cs="Times New Roman"/>
          <w:b/>
          <w:sz w:val="24"/>
          <w:szCs w:val="24"/>
          <w:lang w:val="sr-Latn-ME"/>
        </w:rPr>
      </w:pPr>
      <w:r w:rsidRPr="003A7310">
        <w:rPr>
          <w:rFonts w:ascii="Times New Roman" w:eastAsia="Times New Roman" w:hAnsi="Times New Roman" w:cs="Times New Roman"/>
          <w:b/>
          <w:sz w:val="24"/>
          <w:szCs w:val="24"/>
          <w:lang w:val="sr-Latn-ME"/>
        </w:rPr>
        <w:t>ELEKTRONSKI KATALOG</w:t>
      </w:r>
      <w:r w:rsidRPr="003A7310">
        <w:rPr>
          <w:rFonts w:ascii="Times New Roman" w:eastAsia="Times New Roman" w:hAnsi="Times New Roman" w:cs="Times New Roman"/>
          <w:b/>
          <w:color w:val="FF0000"/>
          <w:sz w:val="24"/>
          <w:szCs w:val="24"/>
          <w:lang w:val="sr-Latn-ME"/>
        </w:rPr>
        <w:t xml:space="preserve"> </w:t>
      </w:r>
    </w:p>
    <w:p w:rsidR="00CF5289" w:rsidRPr="003A7310" w:rsidRDefault="00CF5289" w:rsidP="00CF5289">
      <w:pPr>
        <w:spacing w:after="0" w:line="276" w:lineRule="auto"/>
        <w:jc w:val="both"/>
        <w:rPr>
          <w:rFonts w:ascii="Times New Roman" w:eastAsia="Times New Roman" w:hAnsi="Times New Roman" w:cs="Times New Roman"/>
          <w:color w:val="FF0000"/>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color w:val="222A35"/>
          <w:sz w:val="24"/>
          <w:szCs w:val="24"/>
          <w:lang w:val="sr-Latn-ME"/>
        </w:rPr>
      </w:pPr>
      <w:r w:rsidRPr="003A7310">
        <w:rPr>
          <w:rFonts w:ascii="Times New Roman" w:eastAsia="Times New Roman" w:hAnsi="Times New Roman" w:cs="Times New Roman"/>
          <w:color w:val="222A35"/>
          <w:sz w:val="24"/>
          <w:szCs w:val="24"/>
          <w:lang w:val="sr-Latn-ME"/>
        </w:rPr>
        <w:t>Nije primjenljivo.</w:t>
      </w: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pBdr>
          <w:top w:val="single" w:sz="4" w:space="1" w:color="auto"/>
          <w:left w:val="single" w:sz="4" w:space="4" w:color="auto"/>
          <w:bottom w:val="single" w:sz="4" w:space="1" w:color="auto"/>
          <w:right w:val="single" w:sz="4" w:space="4" w:color="auto"/>
        </w:pBdr>
        <w:shd w:val="clear" w:color="auto" w:fill="D9D9D9"/>
        <w:spacing w:after="0" w:line="276" w:lineRule="auto"/>
        <w:rPr>
          <w:rFonts w:ascii="Times New Roman" w:eastAsia="Times New Roman" w:hAnsi="Times New Roman" w:cs="Times New Roman"/>
          <w:b/>
          <w:sz w:val="24"/>
          <w:szCs w:val="24"/>
          <w:lang w:val="sr-Latn-ME"/>
        </w:rPr>
      </w:pPr>
      <w:r w:rsidRPr="003A7310">
        <w:rPr>
          <w:rFonts w:ascii="Times New Roman" w:eastAsia="Times New Roman" w:hAnsi="Times New Roman" w:cs="Times New Roman"/>
          <w:b/>
          <w:sz w:val="24"/>
          <w:szCs w:val="24"/>
          <w:lang w:val="sr-Latn-ME"/>
        </w:rPr>
        <w:t>PONUDA SA VARIJANTAMA</w:t>
      </w:r>
    </w:p>
    <w:p w:rsidR="00CF5289" w:rsidRPr="003A7310" w:rsidRDefault="00CF5289" w:rsidP="00CF5289">
      <w:pPr>
        <w:spacing w:after="0" w:line="276" w:lineRule="auto"/>
        <w:jc w:val="both"/>
        <w:rPr>
          <w:rFonts w:ascii="Times New Roman" w:eastAsia="Times New Roman" w:hAnsi="Times New Roman" w:cs="Times New Roman"/>
          <w:b/>
          <w:bCs/>
          <w:color w:val="000000"/>
          <w:sz w:val="16"/>
          <w:szCs w:val="16"/>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Mogućnost podnošenja ponude sa varijantama</w:t>
      </w:r>
    </w:p>
    <w:p w:rsidR="00CF5289" w:rsidRPr="003A7310" w:rsidRDefault="00CF5289" w:rsidP="00CF5289">
      <w:pPr>
        <w:spacing w:after="0" w:line="276" w:lineRule="auto"/>
        <w:jc w:val="both"/>
        <w:rPr>
          <w:rFonts w:ascii="Times New Roman" w:eastAsia="Times New Roman" w:hAnsi="Times New Roman" w:cs="Times New Roman"/>
          <w:sz w:val="16"/>
          <w:szCs w:val="16"/>
          <w:lang w:val="sr-Latn-ME"/>
        </w:rPr>
      </w:pP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r w:rsidRPr="003A7310">
        <w:rPr>
          <w:rFonts w:ascii="Liberation Serif" w:eastAsia="Times New Roman" w:hAnsi="Liberation Serif" w:cs="Liberation Serif"/>
          <w:bCs/>
          <w:color w:val="000000"/>
          <w:lang w:val="sr-Latn-ME"/>
        </w:rPr>
        <w:sym w:font="Wingdings" w:char="F0FE"/>
      </w:r>
      <w:r w:rsidRPr="003A7310">
        <w:rPr>
          <w:rFonts w:ascii="Times New Roman" w:eastAsia="Times New Roman" w:hAnsi="Times New Roman" w:cs="Times New Roman"/>
          <w:color w:val="000000"/>
          <w:sz w:val="24"/>
          <w:szCs w:val="24"/>
          <w:lang w:val="sr-Latn-ME"/>
        </w:rPr>
        <w:t xml:space="preserve"> </w:t>
      </w:r>
      <w:r w:rsidRPr="003A7310">
        <w:rPr>
          <w:rFonts w:ascii="Times New Roman" w:eastAsia="Times New Roman" w:hAnsi="Times New Roman" w:cs="Times New Roman"/>
          <w:sz w:val="24"/>
          <w:szCs w:val="24"/>
          <w:lang w:val="sr-Latn-ME"/>
        </w:rPr>
        <w:t>Varijante ponude nijesu dozvoljene i neće biti razmatrane.</w:t>
      </w:r>
    </w:p>
    <w:p w:rsidR="00CF5289" w:rsidRPr="003A7310" w:rsidRDefault="00CF5289" w:rsidP="00CF5289">
      <w:pPr>
        <w:spacing w:after="0" w:line="276" w:lineRule="auto"/>
        <w:jc w:val="both"/>
        <w:rPr>
          <w:rFonts w:ascii="Times New Roman" w:eastAsia="Times New Roman" w:hAnsi="Times New Roman" w:cs="Times New Roman"/>
          <w:b/>
          <w:bCs/>
          <w:color w:val="FF0000"/>
          <w:sz w:val="16"/>
          <w:szCs w:val="16"/>
          <w:lang w:val="sr-Latn-ME"/>
        </w:rPr>
      </w:pPr>
    </w:p>
    <w:p w:rsidR="00CF5289" w:rsidRPr="003A7310" w:rsidRDefault="00CF5289" w:rsidP="00CF5289">
      <w:pPr>
        <w:pBdr>
          <w:top w:val="single" w:sz="4" w:space="1" w:color="auto"/>
          <w:left w:val="single" w:sz="4" w:space="4" w:color="auto"/>
          <w:bottom w:val="single" w:sz="4" w:space="1" w:color="auto"/>
          <w:right w:val="single" w:sz="4" w:space="4" w:color="auto"/>
        </w:pBdr>
        <w:shd w:val="clear" w:color="auto" w:fill="D9D9D9"/>
        <w:spacing w:after="0" w:line="276" w:lineRule="auto"/>
        <w:jc w:val="both"/>
        <w:rPr>
          <w:rFonts w:ascii="Times New Roman" w:eastAsia="Times New Roman" w:hAnsi="Times New Roman" w:cs="Times New Roman"/>
          <w:b/>
          <w:bCs/>
          <w:color w:val="FF0000"/>
          <w:sz w:val="24"/>
          <w:szCs w:val="24"/>
          <w:lang w:val="sr-Latn-ME"/>
        </w:rPr>
      </w:pPr>
      <w:r w:rsidRPr="003A7310">
        <w:rPr>
          <w:rFonts w:ascii="Times New Roman" w:eastAsia="Times New Roman" w:hAnsi="Times New Roman" w:cs="Times New Roman"/>
          <w:b/>
          <w:sz w:val="24"/>
          <w:szCs w:val="24"/>
          <w:lang w:val="sr-Latn-ME"/>
        </w:rPr>
        <w:t>REZERVISANA NABAVKA</w:t>
      </w:r>
    </w:p>
    <w:p w:rsidR="00CF5289" w:rsidRPr="003A7310" w:rsidRDefault="00CF5289" w:rsidP="00CF5289">
      <w:pPr>
        <w:spacing w:after="0" w:line="276" w:lineRule="auto"/>
        <w:jc w:val="both"/>
        <w:rPr>
          <w:rFonts w:ascii="Times New Roman" w:eastAsia="Times New Roman" w:hAnsi="Times New Roman" w:cs="Times New Roman"/>
          <w:b/>
          <w:bCs/>
          <w:color w:val="FF0000"/>
          <w:sz w:val="16"/>
          <w:szCs w:val="16"/>
          <w:lang w:val="sr-Latn-ME"/>
        </w:rPr>
      </w:pPr>
    </w:p>
    <w:p w:rsidR="00CF5289" w:rsidRPr="003A7310" w:rsidRDefault="00CF5289" w:rsidP="00CF5289">
      <w:pPr>
        <w:spacing w:after="0" w:line="276" w:lineRule="auto"/>
        <w:jc w:val="both"/>
        <w:rPr>
          <w:rFonts w:ascii="Times New Roman" w:eastAsia="Times New Roman" w:hAnsi="Times New Roman" w:cs="Times New Roman"/>
          <w:color w:val="000000"/>
          <w:sz w:val="24"/>
          <w:szCs w:val="24"/>
        </w:rPr>
      </w:pPr>
      <w:r w:rsidRPr="003A7310">
        <w:rPr>
          <w:rFonts w:ascii="Liberation Serif" w:eastAsia="Times New Roman" w:hAnsi="Liberation Serif" w:cs="Liberation Serif"/>
          <w:bCs/>
          <w:color w:val="000000"/>
          <w:lang w:val="sr-Latn-ME"/>
        </w:rPr>
        <w:sym w:font="Wingdings" w:char="F0FE"/>
      </w:r>
      <w:r w:rsidRPr="003A7310">
        <w:rPr>
          <w:rFonts w:ascii="Times New Roman" w:eastAsia="Times New Roman" w:hAnsi="Times New Roman" w:cs="Times New Roman"/>
          <w:color w:val="000000"/>
          <w:sz w:val="24"/>
          <w:szCs w:val="24"/>
          <w:lang w:val="sr-Latn-ME"/>
        </w:rPr>
        <w:t xml:space="preserve"> Ne</w:t>
      </w: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ind w:left="284"/>
        <w:jc w:val="both"/>
        <w:outlineLvl w:val="0"/>
        <w:rPr>
          <w:rFonts w:ascii="Times New Roman" w:eastAsia="Times New Roman" w:hAnsi="Times New Roman" w:cs="Times New Roman"/>
          <w:b/>
          <w:sz w:val="24"/>
          <w:szCs w:val="32"/>
          <w:lang w:val="sr-Latn-ME"/>
        </w:rPr>
      </w:pPr>
      <w:bookmarkStart w:id="4" w:name="_Toc62730556"/>
      <w:r w:rsidRPr="003A7310">
        <w:rPr>
          <w:rFonts w:ascii="Times New Roman" w:eastAsia="Times New Roman" w:hAnsi="Times New Roman" w:cs="Times New Roman"/>
          <w:b/>
          <w:sz w:val="24"/>
          <w:szCs w:val="32"/>
          <w:lang w:val="sr-Latn-ME"/>
        </w:rPr>
        <w:t>NAČIN UTVRĐIVANJA EKVIVALENTNOSTI</w:t>
      </w:r>
      <w:bookmarkEnd w:id="4"/>
    </w:p>
    <w:p w:rsidR="00AE7824" w:rsidRDefault="00AE7824" w:rsidP="00CF5289">
      <w:pPr>
        <w:spacing w:after="0" w:line="276" w:lineRule="auto"/>
        <w:jc w:val="both"/>
        <w:rPr>
          <w:rFonts w:ascii="Times New Roman" w:eastAsia="Times New Roman" w:hAnsi="Times New Roman" w:cs="Times New Roman"/>
          <w:color w:val="000000"/>
          <w:sz w:val="24"/>
          <w:szCs w:val="24"/>
          <w:lang w:val="sr-Latn-ME"/>
        </w:rPr>
      </w:pPr>
    </w:p>
    <w:p w:rsidR="00AE7824" w:rsidRPr="00AE7824" w:rsidRDefault="00AE7824" w:rsidP="00AE7824">
      <w:pPr>
        <w:spacing w:after="0" w:line="276" w:lineRule="auto"/>
        <w:jc w:val="both"/>
        <w:rPr>
          <w:rFonts w:ascii="Times New Roman" w:eastAsia="Times New Roman" w:hAnsi="Times New Roman" w:cs="Times New Roman"/>
          <w:color w:val="222A35"/>
          <w:sz w:val="24"/>
          <w:szCs w:val="24"/>
          <w:lang w:val="sr-Latn-ME"/>
        </w:rPr>
      </w:pPr>
      <w:bookmarkStart w:id="5" w:name="_Toc62730557"/>
      <w:r w:rsidRPr="00AE7824">
        <w:rPr>
          <w:rFonts w:ascii="Times New Roman" w:eastAsia="Times New Roman" w:hAnsi="Times New Roman" w:cs="Times New Roman"/>
          <w:color w:val="222A35"/>
          <w:sz w:val="24"/>
          <w:szCs w:val="24"/>
          <w:lang w:val="sr-Latn-ME"/>
        </w:rPr>
        <w:t>Nije primjenljivo.</w:t>
      </w: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ind w:left="284"/>
        <w:outlineLvl w:val="0"/>
        <w:rPr>
          <w:rFonts w:ascii="Times New Roman" w:eastAsia="Times New Roman" w:hAnsi="Times New Roman" w:cs="Times New Roman"/>
          <w:b/>
          <w:sz w:val="24"/>
          <w:szCs w:val="32"/>
          <w:lang w:val="sr-Latn-ME"/>
        </w:rPr>
      </w:pPr>
      <w:r w:rsidRPr="003A7310">
        <w:rPr>
          <w:rFonts w:ascii="Times New Roman" w:eastAsia="Times New Roman" w:hAnsi="Times New Roman" w:cs="Times New Roman"/>
          <w:b/>
          <w:sz w:val="24"/>
          <w:szCs w:val="32"/>
          <w:lang w:val="sr-Latn-ME"/>
        </w:rPr>
        <w:t>OSNOVI ZA OBAVEZNO ISKLJUČENJE IZ POSTUPKA JAVNE NABAVKE</w:t>
      </w:r>
      <w:bookmarkEnd w:id="5"/>
    </w:p>
    <w:p w:rsidR="00CF5289" w:rsidRPr="003A7310" w:rsidRDefault="00CF5289" w:rsidP="00CF5289">
      <w:pPr>
        <w:spacing w:after="0" w:line="276" w:lineRule="auto"/>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xml:space="preserve">Privredni subjekat će se isključiti iz postupka javne nabavke, ako: </w:t>
      </w:r>
    </w:p>
    <w:p w:rsidR="00CF5289" w:rsidRPr="003A7310" w:rsidRDefault="00CF5289" w:rsidP="00CF5289">
      <w:pPr>
        <w:numPr>
          <w:ilvl w:val="0"/>
          <w:numId w:val="4"/>
        </w:numPr>
        <w:spacing w:after="0" w:line="276" w:lineRule="auto"/>
        <w:rPr>
          <w:rFonts w:ascii="Times New Roman" w:eastAsia="Times New Roman" w:hAnsi="Times New Roman" w:cs="Times New Roman"/>
          <w:sz w:val="24"/>
          <w:szCs w:val="24"/>
          <w:lang w:val="sr-Latn-ME"/>
        </w:rPr>
      </w:pPr>
      <w:bookmarkStart w:id="6" w:name="_Toc62730558"/>
      <w:r w:rsidRPr="003A7310">
        <w:rPr>
          <w:rFonts w:ascii="Times New Roman" w:eastAsia="Times New Roman" w:hAnsi="Times New Roman" w:cs="Times New Roman"/>
          <w:sz w:val="24"/>
          <w:szCs w:val="24"/>
          <w:lang w:val="sr-Latn-ME"/>
        </w:rPr>
        <w:t>je vršio neprimjeren uticaj u smislu člana 38 stav 2 tačka 1 ovog zakona;</w:t>
      </w:r>
    </w:p>
    <w:p w:rsidR="00CF5289" w:rsidRPr="003A7310" w:rsidRDefault="00CF5289" w:rsidP="00CF5289">
      <w:pPr>
        <w:numPr>
          <w:ilvl w:val="0"/>
          <w:numId w:val="4"/>
        </w:numPr>
        <w:spacing w:after="0" w:line="276" w:lineRule="auto"/>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postoji sukob interesa iz člana 41 stav 1 tačka 2 ili člana 42 ovog zakona;</w:t>
      </w:r>
    </w:p>
    <w:p w:rsidR="00CF5289" w:rsidRPr="003A7310" w:rsidRDefault="00CF5289" w:rsidP="00CF5289">
      <w:pPr>
        <w:numPr>
          <w:ilvl w:val="0"/>
          <w:numId w:val="4"/>
        </w:numPr>
        <w:spacing w:after="0" w:line="276" w:lineRule="auto"/>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ne ispunjava uslov iz člana 99 ovog zakona;</w:t>
      </w:r>
    </w:p>
    <w:p w:rsidR="00CF5289" w:rsidRPr="003A7310" w:rsidRDefault="00CF5289" w:rsidP="00CF5289">
      <w:pPr>
        <w:numPr>
          <w:ilvl w:val="0"/>
          <w:numId w:val="4"/>
        </w:numPr>
        <w:spacing w:after="0" w:line="276" w:lineRule="auto"/>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ne ispunjava uslov iz čl. 102, 104 ili 106 ovog zakona predviđen tenderskom dokumentacijom;</w:t>
      </w:r>
    </w:p>
    <w:p w:rsidR="00CF5289" w:rsidRPr="003A7310" w:rsidRDefault="00CF5289" w:rsidP="00CF5289">
      <w:pPr>
        <w:numPr>
          <w:ilvl w:val="0"/>
          <w:numId w:val="4"/>
        </w:numPr>
        <w:spacing w:after="0" w:line="276" w:lineRule="auto"/>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rsidR="00CF5289" w:rsidRPr="003A7310" w:rsidRDefault="00CF5289" w:rsidP="00CF5289">
      <w:pPr>
        <w:numPr>
          <w:ilvl w:val="0"/>
          <w:numId w:val="4"/>
        </w:numPr>
        <w:spacing w:after="0" w:line="276" w:lineRule="auto"/>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postoji razlog na osnovu kojeg se smatra da je odustao od prijave, odnosno ponude, a koji je propisan članom 120 stav 15 ovog zakona;</w:t>
      </w:r>
    </w:p>
    <w:p w:rsidR="00CF5289" w:rsidRPr="003A7310" w:rsidRDefault="00CF5289" w:rsidP="00CF5289">
      <w:pPr>
        <w:numPr>
          <w:ilvl w:val="0"/>
          <w:numId w:val="4"/>
        </w:numPr>
        <w:spacing w:after="0" w:line="276" w:lineRule="auto"/>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lastRenderedPageBreak/>
        <w:t>nije dostavio garanciju ponude ili nije dostavio garanciju ponude na način predviđen tenderskom dokumentacijom u skladu sa članom 122 st. 2, 3 ili 4 ovog zakona ili je dostavio garanciju ponude na manji iznos od traženog ili je ta garancija neispravna; i/ili</w:t>
      </w:r>
    </w:p>
    <w:p w:rsidR="00CF5289" w:rsidRPr="003A7310" w:rsidRDefault="00CF5289" w:rsidP="00CF5289">
      <w:pPr>
        <w:numPr>
          <w:ilvl w:val="0"/>
          <w:numId w:val="4"/>
        </w:numPr>
        <w:spacing w:after="0" w:line="276" w:lineRule="auto"/>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postoji drugi razlog propisan ovim zakonom.</w:t>
      </w: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outlineLvl w:val="0"/>
        <w:rPr>
          <w:rFonts w:ascii="Times New Roman" w:eastAsia="Times New Roman" w:hAnsi="Times New Roman" w:cs="Times New Roman"/>
          <w:b/>
          <w:sz w:val="24"/>
          <w:szCs w:val="32"/>
          <w:lang w:val="sr-Latn-ME"/>
        </w:rPr>
      </w:pPr>
      <w:r w:rsidRPr="003A7310">
        <w:rPr>
          <w:rFonts w:ascii="Times New Roman" w:eastAsia="Times New Roman" w:hAnsi="Times New Roman" w:cs="Times New Roman"/>
          <w:b/>
          <w:sz w:val="24"/>
          <w:szCs w:val="32"/>
          <w:lang w:val="sr-Latn-ME"/>
        </w:rPr>
        <w:t>SREDSTVA FINANSIJSKOG OBEZBJEĐENJA UGOVORA O JAVNOJ NABAVCI</w:t>
      </w:r>
      <w:bookmarkEnd w:id="6"/>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Ponuđač čija ponuda bude izabrana kao najpovoljnija je dužan da uz potpisan ugovor o javnoj nabavci dostavi naručiocu:</w:t>
      </w:r>
    </w:p>
    <w:p w:rsidR="00CF5289" w:rsidRPr="003A7310" w:rsidRDefault="00CF5289" w:rsidP="00641F8E">
      <w:pPr>
        <w:numPr>
          <w:ilvl w:val="0"/>
          <w:numId w:val="9"/>
        </w:numPr>
        <w:spacing w:after="0" w:line="240" w:lineRule="auto"/>
        <w:jc w:val="both"/>
        <w:rPr>
          <w:rFonts w:ascii="Liberation Serif" w:eastAsia="MS Gothic" w:hAnsi="Liberation Serif" w:cs="Liberation Serif"/>
          <w:sz w:val="24"/>
        </w:rPr>
      </w:pPr>
      <w:r w:rsidRPr="003A7310">
        <w:rPr>
          <w:rFonts w:ascii="Liberation Serif" w:eastAsia="MS Gothic" w:hAnsi="Liberation Serif" w:cs="Liberation Serif"/>
          <w:sz w:val="24"/>
        </w:rPr>
        <w:t xml:space="preserve">Ponuđač je dužan dostaviti bezuslovnu i na prvi poziv naplativu garanciju ponude u iznosu od 2% procijenjene vrijednosti javne nabavke, kao garanciju ostajanja u obavezi prema ponudi u roku važenja ponude i </w:t>
      </w:r>
      <w:r w:rsidR="00641F8E">
        <w:rPr>
          <w:rFonts w:ascii="Liberation Serif" w:eastAsia="MS Gothic" w:hAnsi="Liberation Serif" w:cs="Liberation Serif"/>
          <w:sz w:val="24"/>
        </w:rPr>
        <w:t>8</w:t>
      </w:r>
      <w:r w:rsidRPr="003A7310">
        <w:rPr>
          <w:rFonts w:ascii="Liberation Serif" w:eastAsia="MS Gothic" w:hAnsi="Liberation Serif" w:cs="Liberation Serif"/>
          <w:sz w:val="24"/>
        </w:rPr>
        <w:t xml:space="preserve"> dana nakon isteka roka važenja ponude. </w:t>
      </w:r>
    </w:p>
    <w:p w:rsidR="00CF5289" w:rsidRPr="003A7310" w:rsidRDefault="00CF5289" w:rsidP="00CF5289">
      <w:pPr>
        <w:spacing w:after="0" w:line="240" w:lineRule="auto"/>
        <w:jc w:val="both"/>
        <w:rPr>
          <w:rFonts w:ascii="Liberation Serif" w:eastAsia="MS Gothic" w:hAnsi="Liberation Serif" w:cs="Liberation Serif"/>
          <w:sz w:val="24"/>
        </w:rPr>
      </w:pPr>
    </w:p>
    <w:p w:rsidR="00CF5289" w:rsidRPr="00641F8E" w:rsidRDefault="00641F8E" w:rsidP="00641F8E">
      <w:pPr>
        <w:pStyle w:val="ListParagraph"/>
        <w:numPr>
          <w:ilvl w:val="0"/>
          <w:numId w:val="9"/>
        </w:numPr>
        <w:spacing w:after="0" w:line="276" w:lineRule="auto"/>
        <w:jc w:val="both"/>
        <w:rPr>
          <w:rFonts w:ascii="Times New Roman" w:eastAsia="Times New Roman" w:hAnsi="Times New Roman" w:cs="Times New Roman"/>
          <w:sz w:val="24"/>
          <w:szCs w:val="24"/>
          <w:lang w:val="sr-Latn-ME"/>
        </w:rPr>
      </w:pPr>
      <w:r w:rsidRPr="00641F8E">
        <w:rPr>
          <w:rFonts w:ascii="Liberation Serif" w:eastAsia="MS Gothic" w:hAnsi="Liberation Serif" w:cs="Liberation Serif"/>
          <w:sz w:val="24"/>
        </w:rPr>
        <w:t>Ponuđač čija ponuda bude izabrana kao najpovoljnija je dužan da uz potpisan ugovor o javnoj nabavci dostavi Naručiocu: 1) garanciju za dobro izvršenje ugovora za slučaj povrede ugovorenih obaveza u iznosu od 10 % od vrijednosti ugovora. Garancija za dobro izvršenje ugovora treba da važi 7 (sedam) dana duže od ponuđenog roka izvršenja ugovora. U slučaju opravdanog prekoračenja roka, ponuđač čija ponuda bude izabrana kao najpovoljnija dužan je da, na zahtjev Naručioca, prije isteka roka važenja, produži garanciju za dobro izvršenje ugovora. U Garanciji je potrebno navesti da je bezuslovna i plativa na prvi poziv. Garancija ne može da sadrži dodatne uslove za isplatu, kraće rokove od onih koje odredi Naručilac, manji iznos od onog koji odredi Naručilac. Garancija za dobro izvršenje ugovora dostavlja se na iznos sa uračunatim PDV-om.</w:t>
      </w: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ind w:hanging="630"/>
        <w:outlineLvl w:val="0"/>
        <w:rPr>
          <w:rFonts w:ascii="Times New Roman" w:eastAsia="Times New Roman" w:hAnsi="Times New Roman" w:cs="Times New Roman"/>
          <w:b/>
          <w:color w:val="000000"/>
          <w:sz w:val="24"/>
          <w:szCs w:val="32"/>
          <w:lang w:val="sr-Latn-ME"/>
        </w:rPr>
      </w:pPr>
      <w:bookmarkStart w:id="7" w:name="_Toc62730559"/>
      <w:r w:rsidRPr="003A7310">
        <w:rPr>
          <w:rFonts w:ascii="Times New Roman" w:eastAsia="Times New Roman" w:hAnsi="Times New Roman" w:cs="Times New Roman"/>
          <w:b/>
          <w:sz w:val="24"/>
          <w:szCs w:val="32"/>
          <w:lang w:val="sr-Latn-ME"/>
        </w:rPr>
        <w:t>METODOLOGIJA VREDNOVANJA PONUDA</w:t>
      </w:r>
      <w:bookmarkEnd w:id="7"/>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Naruč</w:t>
      </w:r>
      <w:r w:rsidR="00EF6305">
        <w:rPr>
          <w:rFonts w:ascii="Times New Roman" w:eastAsia="Times New Roman" w:hAnsi="Times New Roman" w:cs="Times New Roman"/>
          <w:sz w:val="24"/>
          <w:szCs w:val="24"/>
          <w:lang w:val="sr-Latn-ME"/>
        </w:rPr>
        <w:t>ilac će u postupku javne nabavke</w:t>
      </w:r>
      <w:r w:rsidRPr="003A7310">
        <w:rPr>
          <w:rFonts w:ascii="Times New Roman" w:eastAsia="Times New Roman" w:hAnsi="Times New Roman" w:cs="Times New Roman"/>
          <w:sz w:val="24"/>
          <w:szCs w:val="24"/>
          <w:lang w:val="sr-Latn-ME"/>
        </w:rPr>
        <w:t xml:space="preserve"> izabrati ekonomski najpovoljniju ponudu, primjenom pristupa isplativosti, po osnovu kriterijuma</w:t>
      </w:r>
      <w:r w:rsidRPr="003A7310">
        <w:rPr>
          <w:rFonts w:ascii="Times New Roman" w:eastAsia="Times New Roman" w:hAnsi="Times New Roman" w:cs="Times New Roman"/>
          <w:sz w:val="24"/>
          <w:szCs w:val="24"/>
          <w:vertAlign w:val="superscript"/>
          <w:lang w:val="sr-Latn-ME"/>
        </w:rPr>
        <w:footnoteReference w:id="8"/>
      </w:r>
      <w:r w:rsidRPr="003A7310">
        <w:rPr>
          <w:rFonts w:ascii="Times New Roman" w:eastAsia="Times New Roman" w:hAnsi="Times New Roman" w:cs="Times New Roman"/>
          <w:sz w:val="24"/>
          <w:szCs w:val="24"/>
          <w:lang w:val="sr-Latn-ME"/>
        </w:rPr>
        <w:t xml:space="preserve">: </w:t>
      </w:r>
    </w:p>
    <w:p w:rsidR="00CF5289" w:rsidRPr="003A7310" w:rsidRDefault="00F43015" w:rsidP="00CF5289">
      <w:pPr>
        <w:spacing w:after="0" w:line="276" w:lineRule="auto"/>
        <w:rPr>
          <w:rFonts w:ascii="Times New Roman" w:eastAsia="Times New Roman" w:hAnsi="Times New Roman" w:cs="Times New Roman"/>
          <w:sz w:val="24"/>
          <w:szCs w:val="24"/>
          <w:lang w:val="sr-Latn-ME"/>
        </w:rPr>
      </w:pPr>
      <w:r w:rsidRPr="003A7310">
        <w:rPr>
          <w:rFonts w:ascii="Liberation Serif" w:eastAsia="Times New Roman" w:hAnsi="Liberation Serif" w:cs="Liberation Serif"/>
          <w:bCs/>
          <w:color w:val="000000"/>
          <w:lang w:val="sr-Latn-ME"/>
        </w:rPr>
        <w:sym w:font="Wingdings" w:char="F0FE"/>
      </w:r>
      <w:r>
        <w:rPr>
          <w:rFonts w:ascii="Liberation Serif" w:eastAsia="Times New Roman" w:hAnsi="Liberation Serif" w:cs="Liberation Serif"/>
          <w:bCs/>
          <w:color w:val="000000"/>
          <w:lang w:val="sr-Latn-ME"/>
        </w:rPr>
        <w:t xml:space="preserve"> </w:t>
      </w:r>
      <w:r w:rsidR="00CF5289" w:rsidRPr="003A7310">
        <w:rPr>
          <w:rFonts w:ascii="Times New Roman" w:eastAsia="Times New Roman" w:hAnsi="Times New Roman" w:cs="Times New Roman"/>
          <w:sz w:val="24"/>
          <w:szCs w:val="24"/>
          <w:lang w:val="sr-Latn-ME"/>
        </w:rPr>
        <w:t xml:space="preserve">odnos cijene i kvaliteta </w:t>
      </w:r>
    </w:p>
    <w:p w:rsidR="00CF5289" w:rsidRPr="003A7310" w:rsidRDefault="00CF5289" w:rsidP="00CF5289">
      <w:pPr>
        <w:spacing w:after="0" w:line="240" w:lineRule="auto"/>
        <w:jc w:val="both"/>
        <w:rPr>
          <w:rFonts w:ascii="Times New Roman" w:eastAsia="Times New Roman" w:hAnsi="Times New Roman" w:cs="Times New Roman"/>
          <w:sz w:val="24"/>
          <w:szCs w:val="24"/>
        </w:rPr>
      </w:pP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 xml:space="preserve">Naručilac će u postupku javne nabavki izabrati ekonomski najpovoljniju ponudu, po osnovu kriterijuma: </w:t>
      </w: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w:t>
      </w:r>
      <w:r w:rsidRPr="003A7310">
        <w:rPr>
          <w:rFonts w:ascii="Times New Roman" w:eastAsia="Times New Roman" w:hAnsi="Times New Roman" w:cs="Times New Roman"/>
          <w:sz w:val="24"/>
          <w:szCs w:val="24"/>
        </w:rPr>
        <w:tab/>
        <w:t xml:space="preserve">odnos cijene i kvaliteta </w:t>
      </w: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 xml:space="preserve"> Vrednovanje ponuda vršiće se po osnovu kriterijuma odnos cijene i kvaliteta, primjenom relativnog (proporcionalnog) metoda.</w:t>
      </w:r>
    </w:p>
    <w:p w:rsidR="00CF5289" w:rsidRPr="003A7310" w:rsidRDefault="00CF5289" w:rsidP="00CF5289">
      <w:pPr>
        <w:spacing w:after="0" w:line="240" w:lineRule="auto"/>
        <w:jc w:val="both"/>
        <w:rPr>
          <w:rFonts w:ascii="Times New Roman" w:eastAsia="Times New Roman" w:hAnsi="Times New Roman" w:cs="Times New Roman"/>
          <w:sz w:val="24"/>
          <w:szCs w:val="24"/>
        </w:rPr>
      </w:pP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1. Parametar: Cijena (C) ..........</w:t>
      </w:r>
      <w:r w:rsidR="00641F8E">
        <w:rPr>
          <w:rFonts w:ascii="Times New Roman" w:eastAsia="Times New Roman" w:hAnsi="Times New Roman" w:cs="Times New Roman"/>
          <w:sz w:val="24"/>
          <w:szCs w:val="24"/>
        </w:rPr>
        <w:t>........maksimalan broj bodova 5</w:t>
      </w:r>
      <w:r w:rsidRPr="003A7310">
        <w:rPr>
          <w:rFonts w:ascii="Times New Roman" w:eastAsia="Times New Roman" w:hAnsi="Times New Roman" w:cs="Times New Roman"/>
          <w:sz w:val="24"/>
          <w:szCs w:val="24"/>
        </w:rPr>
        <w:t>0</w:t>
      </w:r>
      <w:r w:rsidR="00641F8E">
        <w:rPr>
          <w:rFonts w:ascii="Times New Roman" w:eastAsia="Times New Roman" w:hAnsi="Times New Roman" w:cs="Times New Roman"/>
          <w:sz w:val="24"/>
          <w:szCs w:val="24"/>
        </w:rPr>
        <w:t>;</w:t>
      </w:r>
    </w:p>
    <w:p w:rsidR="00641F8E"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2. Parametar: Kvalitet (K</w:t>
      </w:r>
      <w:r w:rsidR="00641F8E">
        <w:rPr>
          <w:rFonts w:ascii="Times New Roman" w:eastAsia="Times New Roman" w:hAnsi="Times New Roman" w:cs="Times New Roman"/>
          <w:sz w:val="24"/>
          <w:szCs w:val="24"/>
        </w:rPr>
        <w:t>1</w:t>
      </w:r>
      <w:r w:rsidRPr="003A7310">
        <w:rPr>
          <w:rFonts w:ascii="Times New Roman" w:eastAsia="Times New Roman" w:hAnsi="Times New Roman" w:cs="Times New Roman"/>
          <w:sz w:val="24"/>
          <w:szCs w:val="24"/>
        </w:rPr>
        <w:t>) .......</w:t>
      </w:r>
      <w:r w:rsidR="00641F8E">
        <w:rPr>
          <w:rFonts w:ascii="Times New Roman" w:eastAsia="Times New Roman" w:hAnsi="Times New Roman" w:cs="Times New Roman"/>
          <w:sz w:val="24"/>
          <w:szCs w:val="24"/>
        </w:rPr>
        <w:t>........maksimalan broj bodova 2</w:t>
      </w:r>
      <w:r w:rsidRPr="003A7310">
        <w:rPr>
          <w:rFonts w:ascii="Times New Roman" w:eastAsia="Times New Roman" w:hAnsi="Times New Roman" w:cs="Times New Roman"/>
          <w:sz w:val="24"/>
          <w:szCs w:val="24"/>
        </w:rPr>
        <w:t>0</w:t>
      </w:r>
      <w:r w:rsidR="00641F8E">
        <w:rPr>
          <w:rFonts w:ascii="Times New Roman" w:eastAsia="Times New Roman" w:hAnsi="Times New Roman" w:cs="Times New Roman"/>
          <w:sz w:val="24"/>
          <w:szCs w:val="24"/>
        </w:rPr>
        <w:t>;</w:t>
      </w:r>
    </w:p>
    <w:p w:rsidR="00641F8E" w:rsidRPr="003A7310" w:rsidRDefault="00641F8E" w:rsidP="00641F8E">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2. Parametar: Kvalitet (K</w:t>
      </w:r>
      <w:r>
        <w:rPr>
          <w:rFonts w:ascii="Times New Roman" w:eastAsia="Times New Roman" w:hAnsi="Times New Roman" w:cs="Times New Roman"/>
          <w:sz w:val="24"/>
          <w:szCs w:val="24"/>
        </w:rPr>
        <w:t>2</w:t>
      </w:r>
      <w:r w:rsidRPr="003A7310">
        <w:rPr>
          <w:rFonts w:ascii="Times New Roman" w:eastAsia="Times New Roman" w:hAnsi="Times New Roman" w:cs="Times New Roman"/>
          <w:sz w:val="24"/>
          <w:szCs w:val="24"/>
        </w:rPr>
        <w:t>) .......</w:t>
      </w:r>
      <w:r>
        <w:rPr>
          <w:rFonts w:ascii="Times New Roman" w:eastAsia="Times New Roman" w:hAnsi="Times New Roman" w:cs="Times New Roman"/>
          <w:sz w:val="24"/>
          <w:szCs w:val="24"/>
        </w:rPr>
        <w:t>........maksimalan broj bodova 3</w:t>
      </w:r>
      <w:r w:rsidRPr="003A7310">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Pr="003A7310">
        <w:rPr>
          <w:rFonts w:ascii="Times New Roman" w:eastAsia="Times New Roman" w:hAnsi="Times New Roman" w:cs="Times New Roman"/>
          <w:sz w:val="24"/>
          <w:szCs w:val="24"/>
        </w:rPr>
        <w:t xml:space="preserve"> </w:t>
      </w: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 xml:space="preserve"> </w:t>
      </w:r>
    </w:p>
    <w:p w:rsidR="00CF5289" w:rsidRPr="003A7310" w:rsidRDefault="00CF5289" w:rsidP="00CF5289">
      <w:pPr>
        <w:spacing w:after="0" w:line="240" w:lineRule="auto"/>
        <w:jc w:val="both"/>
        <w:rPr>
          <w:rFonts w:ascii="Times New Roman" w:eastAsia="Times New Roman" w:hAnsi="Times New Roman" w:cs="Times New Roman"/>
          <w:sz w:val="24"/>
          <w:szCs w:val="24"/>
        </w:rPr>
      </w:pP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lastRenderedPageBreak/>
        <w:t>Podkriterijum cijena vrednovaće se na sljedeći način:</w:t>
      </w: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w:t>
      </w:r>
      <w:r w:rsidRPr="003A7310">
        <w:rPr>
          <w:rFonts w:ascii="Times New Roman" w:eastAsia="Times New Roman" w:hAnsi="Times New Roman" w:cs="Times New Roman"/>
          <w:sz w:val="24"/>
          <w:szCs w:val="24"/>
        </w:rPr>
        <w:tab/>
        <w:t xml:space="preserve">Za minimalnu, najniže ponuđenu cijenu obračunava </w:t>
      </w:r>
      <w:r w:rsidR="00641F8E">
        <w:rPr>
          <w:rFonts w:ascii="Times New Roman" w:eastAsia="Times New Roman" w:hAnsi="Times New Roman" w:cs="Times New Roman"/>
          <w:sz w:val="24"/>
          <w:szCs w:val="24"/>
        </w:rPr>
        <w:t>se sa maksimalni broj  bodova (5</w:t>
      </w:r>
      <w:r w:rsidRPr="003A7310">
        <w:rPr>
          <w:rFonts w:ascii="Times New Roman" w:eastAsia="Times New Roman" w:hAnsi="Times New Roman" w:cs="Times New Roman"/>
          <w:sz w:val="24"/>
          <w:szCs w:val="24"/>
        </w:rPr>
        <w:t>0 bodova).</w:t>
      </w:r>
      <w:r w:rsidR="004B0D7F">
        <w:rPr>
          <w:rFonts w:ascii="Times New Roman" w:eastAsia="Times New Roman" w:hAnsi="Times New Roman" w:cs="Times New Roman"/>
          <w:sz w:val="24"/>
          <w:szCs w:val="24"/>
        </w:rPr>
        <w:t xml:space="preserve"> B</w:t>
      </w:r>
      <w:r w:rsidRPr="003A7310">
        <w:rPr>
          <w:rFonts w:ascii="Times New Roman" w:eastAsia="Times New Roman" w:hAnsi="Times New Roman" w:cs="Times New Roman"/>
          <w:sz w:val="24"/>
          <w:szCs w:val="24"/>
        </w:rPr>
        <w:t xml:space="preserve">odovi za ostale ponuđene cijene obračunavaju se u odnosu na najnižu ponuđenu cijenu po  formuli:                                                               </w:t>
      </w: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 xml:space="preserve">                                  </w:t>
      </w:r>
      <w:r w:rsidR="00641F8E">
        <w:rPr>
          <w:rFonts w:ascii="Times New Roman" w:eastAsia="Times New Roman" w:hAnsi="Times New Roman" w:cs="Times New Roman"/>
          <w:sz w:val="24"/>
          <w:szCs w:val="24"/>
        </w:rPr>
        <w:t xml:space="preserve">            C  = (Cmin/ Cp) x 5</w:t>
      </w:r>
      <w:r w:rsidRPr="003A7310">
        <w:rPr>
          <w:rFonts w:ascii="Times New Roman" w:eastAsia="Times New Roman" w:hAnsi="Times New Roman" w:cs="Times New Roman"/>
          <w:sz w:val="24"/>
          <w:szCs w:val="24"/>
        </w:rPr>
        <w:t>0</w:t>
      </w:r>
    </w:p>
    <w:p w:rsidR="00CF5289" w:rsidRPr="003A7310" w:rsidRDefault="00CF5289" w:rsidP="00CF5289">
      <w:pPr>
        <w:spacing w:after="0" w:line="240" w:lineRule="auto"/>
        <w:jc w:val="both"/>
        <w:rPr>
          <w:rFonts w:ascii="Times New Roman" w:eastAsia="Times New Roman" w:hAnsi="Times New Roman" w:cs="Times New Roman"/>
          <w:sz w:val="24"/>
          <w:szCs w:val="24"/>
        </w:rPr>
      </w:pP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w:t>
      </w:r>
      <w:r w:rsidRPr="003A7310">
        <w:rPr>
          <w:rFonts w:ascii="Times New Roman" w:eastAsia="Times New Roman" w:hAnsi="Times New Roman" w:cs="Times New Roman"/>
          <w:sz w:val="24"/>
          <w:szCs w:val="24"/>
        </w:rPr>
        <w:tab/>
        <w:t xml:space="preserve">Cp – ponuđena cijena </w:t>
      </w: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w:t>
      </w:r>
      <w:r w:rsidRPr="003A7310">
        <w:rPr>
          <w:rFonts w:ascii="Times New Roman" w:eastAsia="Times New Roman" w:hAnsi="Times New Roman" w:cs="Times New Roman"/>
          <w:sz w:val="24"/>
          <w:szCs w:val="24"/>
        </w:rPr>
        <w:tab/>
        <w:t xml:space="preserve">Cmin – najniža ponuđena cijena </w:t>
      </w:r>
    </w:p>
    <w:p w:rsidR="00CF5289" w:rsidRPr="003A7310"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w:t>
      </w:r>
      <w:r w:rsidRPr="003A7310">
        <w:rPr>
          <w:rFonts w:ascii="Times New Roman" w:eastAsia="Times New Roman" w:hAnsi="Times New Roman" w:cs="Times New Roman"/>
          <w:sz w:val="24"/>
          <w:szCs w:val="24"/>
        </w:rPr>
        <w:tab/>
        <w:t>Ako je ponuđena cijena 0,00 EUR-a prilikom vrednovanja te cijene po kriterijumu ili podkriterijumu najniža ponuđena cijena uzima se da je ponuđena cijena 0,01 EUR.</w:t>
      </w:r>
    </w:p>
    <w:p w:rsidR="00CF5289" w:rsidRDefault="00CF5289" w:rsidP="00CF5289">
      <w:pPr>
        <w:spacing w:after="0" w:line="240" w:lineRule="auto"/>
        <w:jc w:val="both"/>
        <w:rPr>
          <w:rFonts w:ascii="Times New Roman" w:eastAsia="Times New Roman" w:hAnsi="Times New Roman" w:cs="Times New Roman"/>
          <w:sz w:val="24"/>
          <w:szCs w:val="24"/>
        </w:rPr>
      </w:pPr>
    </w:p>
    <w:p w:rsidR="00641F8E" w:rsidRDefault="00641F8E" w:rsidP="00CF52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K1</w:t>
      </w:r>
    </w:p>
    <w:p w:rsidR="00641F8E" w:rsidRDefault="00641F8E" w:rsidP="00CF5289">
      <w:pPr>
        <w:spacing w:after="0" w:line="240" w:lineRule="auto"/>
        <w:jc w:val="both"/>
        <w:rPr>
          <w:rFonts w:ascii="Times New Roman" w:eastAsia="Times New Roman" w:hAnsi="Times New Roman" w:cs="Times New Roman"/>
          <w:sz w:val="24"/>
          <w:szCs w:val="24"/>
        </w:rPr>
      </w:pPr>
    </w:p>
    <w:p w:rsidR="00641F8E" w:rsidRDefault="00641F8E" w:rsidP="00CF5289">
      <w:pPr>
        <w:spacing w:after="0" w:line="240" w:lineRule="auto"/>
        <w:jc w:val="both"/>
        <w:rPr>
          <w:rFonts w:ascii="Times New Roman" w:eastAsia="Times New Roman" w:hAnsi="Times New Roman" w:cs="Times New Roman"/>
          <w:sz w:val="24"/>
          <w:szCs w:val="24"/>
        </w:rPr>
      </w:pPr>
      <w:r w:rsidRPr="00641F8E">
        <w:rPr>
          <w:rFonts w:ascii="Times New Roman" w:eastAsia="Times New Roman" w:hAnsi="Times New Roman" w:cs="Times New Roman"/>
          <w:sz w:val="24"/>
          <w:szCs w:val="24"/>
        </w:rPr>
        <w:t>Ponuđač dokazuje parametar kvalitet K1 na način što će dostaviti (potvrdu-referencu) nadležnog organa ili ovlašćene organizacije, odnosno pravnog lica (investitora, naručioca posla) kojom potvrđuje da Ponuđač posjeduje predviđene kvalifikacije i iskustvo na istim ili sličnim poslovima tokom prethodnih 4 godine, računajući i godinu u kojoj je započet postupak javne nabavke. Dokaz, odnosno potvrde/reference treba da sadrže opis i vrijednost predmeta nabavke, vrijeme realizacije ugovora i konstataciju da je ugovor blagovremeno i kvalitetno izvršen. Pod istim poslovima podrazumijeva se uspješna implementacija složenog informacionog sistema, potvrda/referenca izdata od (investitora, naručioca posla) iz oblasti lučke delatnosti ili dijelatnosti javnih preduzeća čija je ugovorena vrednost minimum 35.000,00 eu bez PDV-a. Maksimalan broj bodova po ovom parametru (20) dodijeliće se ponuđaču koji ponudi najveći broj dokaza koji ispunjavaju navedeni uslov. Bodovi za ostale Ponuđače utvrdit će se po sledećoj formuli: K1 = (K1p/K1max) x 20, K1 - broj bodova, K1max – najveći broj dokaza koji ispunjavaju navedeni uslov, K1p - ponuđeni broj dokaza koji ispunjavaju navedeni uslov.</w:t>
      </w:r>
    </w:p>
    <w:p w:rsidR="00641F8E" w:rsidRDefault="00641F8E" w:rsidP="00CF5289">
      <w:pPr>
        <w:spacing w:after="0" w:line="240" w:lineRule="auto"/>
        <w:jc w:val="both"/>
        <w:rPr>
          <w:rFonts w:ascii="Times New Roman" w:eastAsia="Times New Roman" w:hAnsi="Times New Roman" w:cs="Times New Roman"/>
          <w:sz w:val="24"/>
          <w:szCs w:val="24"/>
        </w:rPr>
      </w:pPr>
    </w:p>
    <w:p w:rsidR="00641F8E" w:rsidRDefault="00641F8E" w:rsidP="00CF52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K2</w:t>
      </w:r>
    </w:p>
    <w:p w:rsidR="00641F8E" w:rsidRDefault="00641F8E" w:rsidP="00CF5289">
      <w:pPr>
        <w:spacing w:after="0" w:line="240" w:lineRule="auto"/>
        <w:jc w:val="both"/>
        <w:rPr>
          <w:rFonts w:ascii="Times New Roman" w:eastAsia="Times New Roman" w:hAnsi="Times New Roman" w:cs="Times New Roman"/>
          <w:sz w:val="24"/>
          <w:szCs w:val="24"/>
        </w:rPr>
      </w:pPr>
    </w:p>
    <w:p w:rsidR="00641F8E" w:rsidRDefault="00641F8E" w:rsidP="00CF5289">
      <w:pPr>
        <w:spacing w:after="0" w:line="240" w:lineRule="auto"/>
        <w:jc w:val="both"/>
        <w:rPr>
          <w:rFonts w:ascii="Times New Roman" w:eastAsia="Times New Roman" w:hAnsi="Times New Roman" w:cs="Times New Roman"/>
          <w:sz w:val="24"/>
          <w:szCs w:val="24"/>
        </w:rPr>
      </w:pPr>
      <w:r w:rsidRPr="00641F8E">
        <w:rPr>
          <w:rFonts w:ascii="Times New Roman" w:eastAsia="Times New Roman" w:hAnsi="Times New Roman" w:cs="Times New Roman"/>
          <w:sz w:val="24"/>
          <w:szCs w:val="24"/>
        </w:rPr>
        <w:t>Parametar kvalitet K2 odnosi na ponuđen broj dana za obuku zaposlenih. Ponuđaču koji ponudi najveći broj radnih dana za potrebe obuke zaposlenih (66 zaposlenih) dodjeliće se maksimalan boj bodova 30. Minimalni rok za obuku je 30 rad</w:t>
      </w:r>
      <w:bookmarkStart w:id="8" w:name="_GoBack"/>
      <w:bookmarkEnd w:id="8"/>
      <w:r w:rsidRPr="00641F8E">
        <w:rPr>
          <w:rFonts w:ascii="Times New Roman" w:eastAsia="Times New Roman" w:hAnsi="Times New Roman" w:cs="Times New Roman"/>
          <w:sz w:val="24"/>
          <w:szCs w:val="24"/>
        </w:rPr>
        <w:t>nih dana. Ponuđač je dužan da u dijelu ponude za K2 unese broj radnih dana koji nudi. Maksimalan broj bodova po ovom parametru (30) dodijeliće se Ponuđaču koji ponudi najveći broj radnih dana za potrebe obuke zaposlenih. Bodovi za ostale Ponuđače utvrdit će se po sledećoj formuli: K2 = (K2p/K2max) x 30, K2 - broj bodova, K2max – najđuži ponuđeni rok, K2p - ponuđeni rok.</w:t>
      </w:r>
    </w:p>
    <w:p w:rsidR="00641F8E" w:rsidRDefault="00641F8E" w:rsidP="00CF5289">
      <w:pPr>
        <w:spacing w:after="0" w:line="240" w:lineRule="auto"/>
        <w:jc w:val="both"/>
        <w:rPr>
          <w:rFonts w:ascii="Times New Roman" w:eastAsia="Times New Roman" w:hAnsi="Times New Roman" w:cs="Times New Roman"/>
          <w:sz w:val="24"/>
          <w:szCs w:val="24"/>
        </w:rPr>
      </w:pPr>
    </w:p>
    <w:p w:rsidR="00641F8E" w:rsidRDefault="00641F8E" w:rsidP="00CF52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Ukupan broj poena koji se dodjeljuje Ponuđaču dobija se zbirom dodjeljenih poena iz parametara cijena, kvalitet K1 i kvalitet K2.</w:t>
      </w:r>
    </w:p>
    <w:p w:rsidR="00641F8E" w:rsidRDefault="00641F8E" w:rsidP="00CF5289">
      <w:pPr>
        <w:spacing w:after="0" w:line="240" w:lineRule="auto"/>
        <w:jc w:val="both"/>
        <w:rPr>
          <w:rFonts w:ascii="Times New Roman" w:eastAsia="Times New Roman" w:hAnsi="Times New Roman" w:cs="Times New Roman"/>
          <w:sz w:val="24"/>
          <w:szCs w:val="24"/>
        </w:rPr>
      </w:pPr>
    </w:p>
    <w:p w:rsidR="00641F8E" w:rsidRPr="004B0D7F" w:rsidRDefault="00641F8E" w:rsidP="00CF528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4B0D7F">
        <w:rPr>
          <w:rFonts w:ascii="Times New Roman" w:eastAsia="Times New Roman" w:hAnsi="Times New Roman" w:cs="Times New Roman"/>
          <w:b/>
          <w:sz w:val="24"/>
          <w:szCs w:val="24"/>
        </w:rPr>
        <w:t xml:space="preserve">U = C + K1 + K2  </w:t>
      </w:r>
    </w:p>
    <w:p w:rsidR="00641F8E" w:rsidRDefault="00641F8E" w:rsidP="00CF5289">
      <w:pPr>
        <w:spacing w:after="0" w:line="240" w:lineRule="auto"/>
        <w:jc w:val="both"/>
        <w:rPr>
          <w:rFonts w:ascii="Times New Roman" w:eastAsia="Times New Roman" w:hAnsi="Times New Roman" w:cs="Times New Roman"/>
          <w:sz w:val="24"/>
          <w:szCs w:val="24"/>
        </w:rPr>
      </w:pPr>
    </w:p>
    <w:p w:rsidR="00641F8E" w:rsidRPr="003A7310" w:rsidRDefault="00641F8E" w:rsidP="00641F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U</w:t>
      </w:r>
      <w:r w:rsidRPr="003A731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ukupan broj bodova</w:t>
      </w:r>
      <w:r w:rsidR="004B0D7F">
        <w:rPr>
          <w:rFonts w:ascii="Times New Roman" w:eastAsia="Times New Roman" w:hAnsi="Times New Roman" w:cs="Times New Roman"/>
          <w:sz w:val="24"/>
          <w:szCs w:val="24"/>
        </w:rPr>
        <w:t>;</w:t>
      </w:r>
      <w:r w:rsidRPr="003A7310">
        <w:rPr>
          <w:rFonts w:ascii="Times New Roman" w:eastAsia="Times New Roman" w:hAnsi="Times New Roman" w:cs="Times New Roman"/>
          <w:sz w:val="24"/>
          <w:szCs w:val="24"/>
        </w:rPr>
        <w:t xml:space="preserve"> </w:t>
      </w:r>
    </w:p>
    <w:p w:rsidR="00641F8E" w:rsidRDefault="00641F8E" w:rsidP="00641F8E">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sz w:val="24"/>
          <w:szCs w:val="24"/>
        </w:rPr>
        <w:t>-</w:t>
      </w:r>
      <w:r w:rsidRPr="003A7310">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Pr="003A7310">
        <w:rPr>
          <w:rFonts w:ascii="Times New Roman" w:eastAsia="Times New Roman" w:hAnsi="Times New Roman" w:cs="Times New Roman"/>
          <w:sz w:val="24"/>
          <w:szCs w:val="24"/>
        </w:rPr>
        <w:t xml:space="preserve"> – </w:t>
      </w:r>
      <w:r w:rsidR="004B0D7F">
        <w:rPr>
          <w:rFonts w:ascii="Times New Roman" w:eastAsia="Times New Roman" w:hAnsi="Times New Roman" w:cs="Times New Roman"/>
          <w:sz w:val="24"/>
          <w:szCs w:val="24"/>
        </w:rPr>
        <w:t xml:space="preserve">ukupno poena dodjeljeno parametrom </w:t>
      </w:r>
      <w:r w:rsidRPr="003A7310">
        <w:rPr>
          <w:rFonts w:ascii="Times New Roman" w:eastAsia="Times New Roman" w:hAnsi="Times New Roman" w:cs="Times New Roman"/>
          <w:sz w:val="24"/>
          <w:szCs w:val="24"/>
        </w:rPr>
        <w:t>cijena</w:t>
      </w:r>
      <w:r w:rsidR="004B0D7F">
        <w:rPr>
          <w:rFonts w:ascii="Times New Roman" w:eastAsia="Times New Roman" w:hAnsi="Times New Roman" w:cs="Times New Roman"/>
          <w:sz w:val="24"/>
          <w:szCs w:val="24"/>
        </w:rPr>
        <w:t>;</w:t>
      </w:r>
      <w:r w:rsidRPr="003A7310">
        <w:rPr>
          <w:rFonts w:ascii="Times New Roman" w:eastAsia="Times New Roman" w:hAnsi="Times New Roman" w:cs="Times New Roman"/>
          <w:sz w:val="24"/>
          <w:szCs w:val="24"/>
        </w:rPr>
        <w:t xml:space="preserve"> </w:t>
      </w:r>
    </w:p>
    <w:p w:rsidR="00641F8E" w:rsidRDefault="00641F8E" w:rsidP="00641F8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B0D7F">
        <w:rPr>
          <w:rFonts w:ascii="Times New Roman" w:eastAsia="Times New Roman" w:hAnsi="Times New Roman" w:cs="Times New Roman"/>
          <w:sz w:val="24"/>
          <w:szCs w:val="24"/>
        </w:rPr>
        <w:t>K1</w:t>
      </w:r>
      <w:r w:rsidRPr="003A7310">
        <w:rPr>
          <w:rFonts w:ascii="Times New Roman" w:eastAsia="Times New Roman" w:hAnsi="Times New Roman" w:cs="Times New Roman"/>
          <w:sz w:val="24"/>
          <w:szCs w:val="24"/>
        </w:rPr>
        <w:t xml:space="preserve"> – </w:t>
      </w:r>
      <w:r w:rsidR="004B0D7F">
        <w:rPr>
          <w:rFonts w:ascii="Times New Roman" w:eastAsia="Times New Roman" w:hAnsi="Times New Roman" w:cs="Times New Roman"/>
          <w:sz w:val="24"/>
          <w:szCs w:val="24"/>
        </w:rPr>
        <w:t>ukupno poena dodjeljeno parametrom kvalitet K1;</w:t>
      </w:r>
    </w:p>
    <w:p w:rsidR="004B0D7F" w:rsidRDefault="004B0D7F" w:rsidP="004B0D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K2</w:t>
      </w:r>
      <w:r w:rsidRPr="003A7310">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ukupno poena dodjeljeno parametrom kvalitet K2.</w:t>
      </w: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outlineLvl w:val="0"/>
        <w:rPr>
          <w:rFonts w:ascii="Times New Roman" w:eastAsia="Times New Roman" w:hAnsi="Times New Roman" w:cs="Times New Roman"/>
          <w:b/>
          <w:sz w:val="24"/>
          <w:szCs w:val="32"/>
          <w:lang w:val="sr-Latn-ME"/>
        </w:rPr>
      </w:pPr>
      <w:bookmarkStart w:id="9" w:name="_Toc62730560"/>
      <w:r w:rsidRPr="003A7310">
        <w:rPr>
          <w:rFonts w:ascii="Times New Roman" w:eastAsia="Times New Roman" w:hAnsi="Times New Roman" w:cs="Times New Roman"/>
          <w:b/>
          <w:sz w:val="24"/>
          <w:szCs w:val="32"/>
          <w:lang w:val="sr-Latn-ME"/>
        </w:rPr>
        <w:lastRenderedPageBreak/>
        <w:t>JEZIK PONUDE</w:t>
      </w:r>
      <w:bookmarkEnd w:id="9"/>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Ponuda se sačinjava na:</w:t>
      </w:r>
    </w:p>
    <w:p w:rsidR="00CF5289" w:rsidRPr="003A7310" w:rsidRDefault="00F43015" w:rsidP="00CF5289">
      <w:pPr>
        <w:spacing w:after="0" w:line="276" w:lineRule="auto"/>
        <w:jc w:val="both"/>
        <w:rPr>
          <w:rFonts w:ascii="Times New Roman" w:eastAsia="Times New Roman" w:hAnsi="Times New Roman" w:cs="Times New Roman"/>
          <w:color w:val="000000"/>
          <w:sz w:val="24"/>
          <w:szCs w:val="24"/>
          <w:lang w:val="sr-Latn-ME"/>
        </w:rPr>
      </w:pPr>
      <w:r w:rsidRPr="003A7310">
        <w:rPr>
          <w:rFonts w:ascii="Liberation Serif" w:eastAsia="Times New Roman" w:hAnsi="Liberation Serif" w:cs="Liberation Serif"/>
          <w:bCs/>
          <w:color w:val="000000"/>
          <w:lang w:val="sr-Latn-ME"/>
        </w:rPr>
        <w:sym w:font="Wingdings" w:char="F0FE"/>
      </w:r>
      <w:r w:rsidR="00CF5289" w:rsidRPr="003A7310">
        <w:rPr>
          <w:rFonts w:ascii="Times New Roman" w:eastAsia="Times New Roman" w:hAnsi="Times New Roman" w:cs="Times New Roman"/>
          <w:color w:val="000000"/>
          <w:sz w:val="24"/>
          <w:szCs w:val="24"/>
          <w:lang w:val="sr-Latn-ME"/>
        </w:rPr>
        <w:t xml:space="preserve"> crnogorski jezik i drugi jezik koji je u službenoj upotrebi u Crnoj Gori, u skladu sa Ustavom i zakonom.</w:t>
      </w: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outlineLvl w:val="0"/>
        <w:rPr>
          <w:rFonts w:ascii="Times New Roman" w:eastAsia="Times New Roman" w:hAnsi="Times New Roman" w:cs="Times New Roman"/>
          <w:b/>
          <w:sz w:val="24"/>
          <w:szCs w:val="32"/>
          <w:lang w:val="sr-Latn-ME"/>
        </w:rPr>
      </w:pPr>
      <w:bookmarkStart w:id="10" w:name="_Toc62730561"/>
      <w:r w:rsidRPr="003A7310">
        <w:rPr>
          <w:rFonts w:ascii="Times New Roman" w:eastAsia="Times New Roman" w:hAnsi="Times New Roman" w:cs="Times New Roman"/>
          <w:b/>
          <w:sz w:val="24"/>
          <w:szCs w:val="32"/>
          <w:lang w:val="sr-Latn-ME"/>
        </w:rPr>
        <w:t>NAČIN, MJESTO I VRIJEME PODNOŠENJA PONUDA I OTVARANJA PONUDA</w:t>
      </w:r>
      <w:bookmarkEnd w:id="10"/>
    </w:p>
    <w:p w:rsidR="00CF5289" w:rsidRPr="003A7310" w:rsidRDefault="00CF5289" w:rsidP="00CF5289">
      <w:pPr>
        <w:spacing w:after="0" w:line="240"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 xml:space="preserve">Ponude se podnose preko ESJN-a zaključno sa danom </w:t>
      </w:r>
      <w:bookmarkStart w:id="11" w:name="_Hlk153971492"/>
      <w:r w:rsidR="00735FC8">
        <w:rPr>
          <w:rFonts w:ascii="Times New Roman" w:eastAsia="Times New Roman" w:hAnsi="Times New Roman" w:cs="Times New Roman"/>
          <w:color w:val="000000"/>
          <w:sz w:val="24"/>
          <w:szCs w:val="24"/>
          <w:lang w:val="sr-Latn-ME"/>
        </w:rPr>
        <w:t>22</w:t>
      </w:r>
      <w:r w:rsidRPr="003A7310">
        <w:rPr>
          <w:rFonts w:ascii="Times New Roman" w:eastAsia="Times New Roman" w:hAnsi="Times New Roman" w:cs="Times New Roman"/>
          <w:color w:val="000000"/>
          <w:sz w:val="24"/>
          <w:szCs w:val="24"/>
          <w:lang w:val="sr-Latn-ME"/>
        </w:rPr>
        <w:t>.0</w:t>
      </w:r>
      <w:r w:rsidR="00EF6305">
        <w:rPr>
          <w:rFonts w:ascii="Times New Roman" w:eastAsia="Times New Roman" w:hAnsi="Times New Roman" w:cs="Times New Roman"/>
          <w:color w:val="000000"/>
          <w:sz w:val="24"/>
          <w:szCs w:val="24"/>
          <w:lang w:val="sr-Latn-ME"/>
        </w:rPr>
        <w:t>4</w:t>
      </w:r>
      <w:r w:rsidRPr="003A7310">
        <w:rPr>
          <w:rFonts w:ascii="Times New Roman" w:eastAsia="Times New Roman" w:hAnsi="Times New Roman" w:cs="Times New Roman"/>
          <w:color w:val="000000"/>
          <w:sz w:val="24"/>
          <w:szCs w:val="24"/>
          <w:lang w:val="sr-Latn-ME"/>
        </w:rPr>
        <w:t>.2024</w:t>
      </w:r>
      <w:bookmarkEnd w:id="11"/>
      <w:r w:rsidRPr="003A7310">
        <w:rPr>
          <w:rFonts w:ascii="Times New Roman" w:eastAsia="Times New Roman" w:hAnsi="Times New Roman" w:cs="Times New Roman"/>
          <w:color w:val="000000"/>
          <w:sz w:val="24"/>
          <w:szCs w:val="24"/>
          <w:lang w:val="sr-Latn-ME"/>
        </w:rPr>
        <w:t xml:space="preserve">. godine do </w:t>
      </w:r>
      <w:r w:rsidRPr="003A7310">
        <w:rPr>
          <w:rFonts w:ascii="Times New Roman" w:eastAsia="Times New Roman" w:hAnsi="Times New Roman" w:cs="Times New Roman"/>
          <w:sz w:val="24"/>
          <w:szCs w:val="24"/>
        </w:rPr>
        <w:t>10.00</w:t>
      </w:r>
      <w:r w:rsidRPr="003A7310">
        <w:rPr>
          <w:rFonts w:ascii="Times New Roman" w:eastAsia="Times New Roman" w:hAnsi="Times New Roman" w:cs="Times New Roman"/>
          <w:sz w:val="24"/>
          <w:szCs w:val="24"/>
          <w:vertAlign w:val="superscript"/>
        </w:rPr>
        <w:t>sati</w:t>
      </w:r>
      <w:r w:rsidRPr="003A7310">
        <w:rPr>
          <w:rFonts w:ascii="Times New Roman" w:eastAsia="Times New Roman" w:hAnsi="Times New Roman" w:cs="Times New Roman"/>
          <w:color w:val="000000"/>
          <w:sz w:val="24"/>
          <w:szCs w:val="24"/>
          <w:lang w:val="sr-Latn-ME"/>
        </w:rPr>
        <w:t>.</w:t>
      </w:r>
    </w:p>
    <w:p w:rsidR="00CF5289" w:rsidRPr="003A7310" w:rsidRDefault="00CF5289" w:rsidP="00CF5289">
      <w:pPr>
        <w:spacing w:after="0" w:line="240" w:lineRule="auto"/>
        <w:jc w:val="both"/>
        <w:rPr>
          <w:rFonts w:ascii="Times New Roman" w:eastAsia="Times New Roman" w:hAnsi="Times New Roman" w:cs="Times New Roman"/>
          <w:b/>
          <w:bCs/>
          <w:i/>
          <w:iCs/>
          <w:color w:val="000000"/>
          <w:sz w:val="16"/>
          <w:szCs w:val="16"/>
          <w:lang w:val="sr-Latn-ME"/>
        </w:rPr>
      </w:pPr>
    </w:p>
    <w:p w:rsidR="00CF5289" w:rsidRDefault="00CF5289" w:rsidP="00CF5289">
      <w:pPr>
        <w:spacing w:after="0" w:line="240" w:lineRule="auto"/>
        <w:jc w:val="both"/>
        <w:rPr>
          <w:rFonts w:ascii="Times New Roman" w:eastAsia="Times New Roman" w:hAnsi="Times New Roman" w:cs="Times New Roman"/>
          <w:sz w:val="24"/>
          <w:szCs w:val="24"/>
        </w:rPr>
      </w:pPr>
      <w:r w:rsidRPr="003A7310">
        <w:rPr>
          <w:rFonts w:ascii="Times New Roman" w:eastAsia="Times New Roman" w:hAnsi="Times New Roman" w:cs="Times New Roman"/>
          <w:color w:val="000000"/>
          <w:sz w:val="24"/>
          <w:szCs w:val="24"/>
          <w:lang w:val="sr-Latn-ME"/>
        </w:rPr>
        <w:t xml:space="preserve">Otvaranje ponuda održaće se dana </w:t>
      </w:r>
      <w:r w:rsidR="00735FC8">
        <w:rPr>
          <w:rFonts w:ascii="Times New Roman" w:eastAsia="Times New Roman" w:hAnsi="Times New Roman" w:cs="Times New Roman"/>
          <w:color w:val="000000"/>
          <w:sz w:val="24"/>
          <w:szCs w:val="24"/>
          <w:lang w:val="sr-Latn-ME"/>
        </w:rPr>
        <w:t>22</w:t>
      </w:r>
      <w:r w:rsidR="00EF6305">
        <w:rPr>
          <w:rFonts w:ascii="Times New Roman" w:eastAsia="Times New Roman" w:hAnsi="Times New Roman" w:cs="Times New Roman"/>
          <w:color w:val="000000"/>
          <w:sz w:val="24"/>
          <w:szCs w:val="24"/>
          <w:lang w:val="sr-Latn-ME"/>
        </w:rPr>
        <w:t>.04</w:t>
      </w:r>
      <w:r w:rsidRPr="003A7310">
        <w:rPr>
          <w:rFonts w:ascii="Times New Roman" w:eastAsia="Times New Roman" w:hAnsi="Times New Roman" w:cs="Times New Roman"/>
          <w:color w:val="000000"/>
          <w:sz w:val="24"/>
          <w:szCs w:val="24"/>
          <w:lang w:val="sr-Latn-ME"/>
        </w:rPr>
        <w:t xml:space="preserve">.2024. godine u </w:t>
      </w:r>
      <w:r w:rsidRPr="003A7310">
        <w:rPr>
          <w:rFonts w:ascii="Times New Roman" w:eastAsia="Times New Roman" w:hAnsi="Times New Roman" w:cs="Times New Roman"/>
          <w:sz w:val="24"/>
          <w:szCs w:val="24"/>
        </w:rPr>
        <w:t>10.00</w:t>
      </w:r>
      <w:r w:rsidRPr="003A7310">
        <w:rPr>
          <w:rFonts w:ascii="Times New Roman" w:eastAsia="Times New Roman" w:hAnsi="Times New Roman" w:cs="Times New Roman"/>
          <w:color w:val="000000"/>
          <w:sz w:val="24"/>
          <w:szCs w:val="24"/>
          <w:vertAlign w:val="superscript"/>
          <w:lang w:val="sr-Latn-ME"/>
        </w:rPr>
        <w:t>sati</w:t>
      </w:r>
      <w:r w:rsidRPr="003A7310">
        <w:rPr>
          <w:rFonts w:ascii="Times New Roman" w:eastAsia="Times New Roman" w:hAnsi="Times New Roman" w:cs="Times New Roman"/>
          <w:sz w:val="24"/>
          <w:szCs w:val="24"/>
        </w:rPr>
        <w:t>.</w:t>
      </w:r>
    </w:p>
    <w:p w:rsidR="00E22090" w:rsidRPr="003A7310" w:rsidRDefault="00E22090" w:rsidP="00CF5289">
      <w:pPr>
        <w:spacing w:after="0" w:line="240" w:lineRule="auto"/>
        <w:jc w:val="both"/>
        <w:rPr>
          <w:rFonts w:ascii="Times New Roman" w:eastAsia="Times New Roman" w:hAnsi="Times New Roman" w:cs="Times New Roman"/>
          <w:color w:val="000000"/>
          <w:sz w:val="16"/>
          <w:szCs w:val="16"/>
          <w:lang w:val="sr-Latn-ME"/>
        </w:rPr>
      </w:pPr>
    </w:p>
    <w:p w:rsidR="00CF5289" w:rsidRPr="003A7310" w:rsidRDefault="00CF5289" w:rsidP="00CF5289">
      <w:pPr>
        <w:spacing w:after="0" w:line="240"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Garancija ponude podnosi se u elektronskom obliku putem ESJN.</w:t>
      </w:r>
    </w:p>
    <w:p w:rsidR="00CF5289" w:rsidRPr="003A7310" w:rsidRDefault="00CF5289" w:rsidP="00CF5289">
      <w:pPr>
        <w:spacing w:after="0" w:line="240"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Ako ponuđač ne može da garanciju ponude podnese u elektronskom obliku, dužan je da putem ESJN dostavi kopiju garancije ponude, a da original garancije ponude dostavi, odnosno uruči naručiocu neposredno ili putem pošte, preporučenom pošiljkom najkasnije prije isteka roka za podnošenje ponuda.</w:t>
      </w:r>
    </w:p>
    <w:p w:rsidR="00CF5289" w:rsidRPr="003A7310" w:rsidRDefault="00CF5289" w:rsidP="00CF5289">
      <w:pPr>
        <w:spacing w:after="0" w:line="240" w:lineRule="auto"/>
        <w:jc w:val="both"/>
        <w:rPr>
          <w:rFonts w:ascii="Times New Roman" w:eastAsia="Times New Roman" w:hAnsi="Times New Roman" w:cs="Times New Roman"/>
          <w:color w:val="000000"/>
          <w:sz w:val="24"/>
          <w:szCs w:val="24"/>
          <w:lang w:val="sr-Latn-ME"/>
        </w:rPr>
      </w:pPr>
    </w:p>
    <w:p w:rsidR="00CF5289" w:rsidRPr="003A7310" w:rsidRDefault="00F43015" w:rsidP="00CF5289">
      <w:pPr>
        <w:spacing w:after="0" w:line="240" w:lineRule="auto"/>
        <w:jc w:val="both"/>
        <w:rPr>
          <w:rFonts w:ascii="Times New Roman" w:eastAsia="Times New Roman" w:hAnsi="Times New Roman" w:cs="Times New Roman"/>
          <w:color w:val="000000"/>
          <w:sz w:val="24"/>
          <w:szCs w:val="24"/>
          <w:lang w:val="sr-Latn-ME"/>
        </w:rPr>
      </w:pPr>
      <w:r w:rsidRPr="003A7310">
        <w:rPr>
          <w:rFonts w:ascii="Liberation Serif" w:eastAsia="Times New Roman" w:hAnsi="Liberation Serif" w:cs="Liberation Serif"/>
          <w:bCs/>
          <w:color w:val="000000"/>
          <w:lang w:val="sr-Latn-ME"/>
        </w:rPr>
        <w:sym w:font="Wingdings" w:char="F0FE"/>
      </w:r>
      <w:r w:rsidR="00CF5289" w:rsidRPr="003A7310">
        <w:rPr>
          <w:rFonts w:ascii="Times New Roman" w:eastAsia="Times New Roman" w:hAnsi="Times New Roman" w:cs="Times New Roman"/>
          <w:color w:val="000000"/>
          <w:sz w:val="24"/>
          <w:szCs w:val="24"/>
          <w:lang w:val="sr-Latn-ME"/>
        </w:rPr>
        <w:t xml:space="preserve"> Dio ponude koje se ne dostavlja preko ESJN-a, a odnosi se na garanciju ponude dostavlja se: </w:t>
      </w:r>
    </w:p>
    <w:p w:rsidR="00CF5289" w:rsidRPr="003A7310" w:rsidRDefault="00CF5289" w:rsidP="00CF5289">
      <w:pPr>
        <w:numPr>
          <w:ilvl w:val="0"/>
          <w:numId w:val="7"/>
        </w:numPr>
        <w:spacing w:after="0" w:line="240" w:lineRule="auto"/>
        <w:jc w:val="both"/>
        <w:rPr>
          <w:rFonts w:ascii="Times New Roman" w:eastAsia="Calibri" w:hAnsi="Times New Roman" w:cs="Times New Roman"/>
          <w:color w:val="000000"/>
          <w:sz w:val="24"/>
          <w:szCs w:val="24"/>
          <w:lang w:val="sr-Latn-ME"/>
        </w:rPr>
      </w:pPr>
      <w:r w:rsidRPr="003A7310">
        <w:rPr>
          <w:rFonts w:ascii="Times New Roman" w:eastAsia="Calibri" w:hAnsi="Times New Roman" w:cs="Times New Roman"/>
          <w:color w:val="000000"/>
          <w:sz w:val="24"/>
          <w:szCs w:val="24"/>
          <w:lang w:val="sr-Latn-ME"/>
        </w:rPr>
        <w:t xml:space="preserve">neposrednom predajom na </w:t>
      </w:r>
      <w:r w:rsidRPr="003A7310">
        <w:rPr>
          <w:rFonts w:ascii="Times New Roman" w:eastAsia="Times New Roman" w:hAnsi="Times New Roman" w:cs="Times New Roman"/>
          <w:color w:val="000000"/>
          <w:sz w:val="24"/>
          <w:szCs w:val="24"/>
          <w:lang w:val="sr-Latn-ME"/>
        </w:rPr>
        <w:t>arhivi Naručioca na adresi Park Slobode br.1, 85330 Kotor.</w:t>
      </w:r>
    </w:p>
    <w:p w:rsidR="00CF5289" w:rsidRPr="003A7310" w:rsidRDefault="00CF5289" w:rsidP="00CF5289">
      <w:pPr>
        <w:numPr>
          <w:ilvl w:val="0"/>
          <w:numId w:val="7"/>
        </w:numPr>
        <w:spacing w:after="0" w:line="240" w:lineRule="auto"/>
        <w:jc w:val="both"/>
        <w:rPr>
          <w:rFonts w:ascii="Times New Roman" w:eastAsia="Calibri" w:hAnsi="Times New Roman" w:cs="Times New Roman"/>
          <w:color w:val="000000"/>
          <w:sz w:val="24"/>
          <w:szCs w:val="24"/>
          <w:lang w:val="sr-Latn-ME"/>
        </w:rPr>
      </w:pPr>
      <w:r w:rsidRPr="003A7310">
        <w:rPr>
          <w:rFonts w:ascii="Times New Roman" w:eastAsia="Calibri" w:hAnsi="Times New Roman" w:cs="Times New Roman"/>
          <w:color w:val="000000"/>
          <w:sz w:val="24"/>
          <w:szCs w:val="24"/>
          <w:lang w:val="sr-Latn-ME"/>
        </w:rPr>
        <w:t xml:space="preserve">preporučenom pošiljkom sa povratnicom na adresi </w:t>
      </w:r>
      <w:r w:rsidRPr="003A7310">
        <w:rPr>
          <w:rFonts w:ascii="Times New Roman" w:eastAsia="Times New Roman" w:hAnsi="Times New Roman" w:cs="Times New Roman"/>
          <w:color w:val="000000"/>
          <w:sz w:val="24"/>
          <w:szCs w:val="24"/>
          <w:lang w:val="sr-Latn-ME"/>
        </w:rPr>
        <w:t>arhivi Park Slobode br.1, 85330 Kotor</w:t>
      </w:r>
      <w:r w:rsidRPr="003A7310">
        <w:rPr>
          <w:rFonts w:ascii="Times New Roman" w:eastAsia="Calibri" w:hAnsi="Times New Roman" w:cs="Times New Roman"/>
          <w:color w:val="000000"/>
          <w:sz w:val="24"/>
          <w:szCs w:val="24"/>
          <w:lang w:val="sr-Latn-ME"/>
        </w:rPr>
        <w:t>,</w:t>
      </w:r>
    </w:p>
    <w:p w:rsidR="00CF5289" w:rsidRPr="003A7310" w:rsidRDefault="00CF5289" w:rsidP="00CF5289">
      <w:pPr>
        <w:spacing w:after="0" w:line="240" w:lineRule="auto"/>
        <w:jc w:val="both"/>
        <w:rPr>
          <w:rFonts w:ascii="Times New Roman" w:eastAsia="Calibri" w:hAnsi="Times New Roman" w:cs="Times New Roman"/>
          <w:color w:val="000000"/>
          <w:sz w:val="24"/>
          <w:szCs w:val="24"/>
          <w:lang w:val="sr-Latn-ME"/>
        </w:rPr>
      </w:pPr>
      <w:r w:rsidRPr="003A7310">
        <w:rPr>
          <w:rFonts w:ascii="Times New Roman" w:eastAsia="Calibri" w:hAnsi="Times New Roman" w:cs="Times New Roman"/>
          <w:color w:val="000000"/>
          <w:sz w:val="24"/>
          <w:szCs w:val="24"/>
          <w:lang w:val="sr-Latn-ME"/>
        </w:rPr>
        <w:t>radnim danima od 08:00 do 14:00</w:t>
      </w:r>
      <w:r w:rsidRPr="003A7310">
        <w:rPr>
          <w:rFonts w:ascii="Times New Roman" w:eastAsia="Calibri" w:hAnsi="Times New Roman" w:cs="Times New Roman"/>
          <w:color w:val="000000"/>
          <w:sz w:val="24"/>
          <w:szCs w:val="24"/>
          <w:vertAlign w:val="superscript"/>
          <w:lang w:val="sr-Latn-ME"/>
        </w:rPr>
        <w:t>sati</w:t>
      </w:r>
      <w:r w:rsidRPr="003A7310">
        <w:rPr>
          <w:rFonts w:ascii="Times New Roman" w:eastAsia="Calibri" w:hAnsi="Times New Roman" w:cs="Times New Roman"/>
          <w:color w:val="000000"/>
          <w:sz w:val="24"/>
          <w:szCs w:val="24"/>
          <w:lang w:val="sr-Latn-ME"/>
        </w:rPr>
        <w:t xml:space="preserve">, zaključno sa danom </w:t>
      </w:r>
      <w:r w:rsidR="00735FC8">
        <w:rPr>
          <w:rFonts w:ascii="Times New Roman" w:eastAsia="Calibri" w:hAnsi="Times New Roman" w:cs="Times New Roman"/>
          <w:color w:val="000000"/>
          <w:sz w:val="24"/>
          <w:szCs w:val="24"/>
          <w:lang w:val="sr-Latn-ME"/>
        </w:rPr>
        <w:t>22</w:t>
      </w:r>
      <w:r w:rsidR="00EF6305">
        <w:rPr>
          <w:rFonts w:ascii="Times New Roman" w:eastAsia="Calibri" w:hAnsi="Times New Roman" w:cs="Times New Roman"/>
          <w:color w:val="000000"/>
          <w:sz w:val="24"/>
          <w:szCs w:val="24"/>
          <w:lang w:val="sr-Latn-ME"/>
        </w:rPr>
        <w:t>.04</w:t>
      </w:r>
      <w:r w:rsidRPr="003A7310">
        <w:rPr>
          <w:rFonts w:ascii="Times New Roman" w:eastAsia="Calibri" w:hAnsi="Times New Roman" w:cs="Times New Roman"/>
          <w:color w:val="000000"/>
          <w:sz w:val="24"/>
          <w:szCs w:val="24"/>
          <w:lang w:val="sr-Latn-ME"/>
        </w:rPr>
        <w:t xml:space="preserve">.2024. godine do </w:t>
      </w:r>
      <w:r w:rsidRPr="003A7310">
        <w:rPr>
          <w:rFonts w:ascii="Times New Roman" w:eastAsia="Times New Roman" w:hAnsi="Times New Roman" w:cs="Times New Roman"/>
          <w:sz w:val="24"/>
          <w:szCs w:val="24"/>
        </w:rPr>
        <w:t>10.00</w:t>
      </w:r>
      <w:r w:rsidRPr="003A7310">
        <w:rPr>
          <w:rFonts w:ascii="Times New Roman" w:eastAsia="Times New Roman" w:hAnsi="Times New Roman" w:cs="Times New Roman"/>
          <w:sz w:val="24"/>
          <w:szCs w:val="24"/>
          <w:vertAlign w:val="superscript"/>
        </w:rPr>
        <w:t>sati</w:t>
      </w:r>
      <w:r w:rsidRPr="003A7310">
        <w:rPr>
          <w:rFonts w:ascii="Times New Roman" w:eastAsia="Times New Roman" w:hAnsi="Times New Roman" w:cs="Times New Roman"/>
          <w:color w:val="000000"/>
          <w:sz w:val="24"/>
          <w:szCs w:val="24"/>
          <w:lang w:val="sr-Latn-ME"/>
        </w:rPr>
        <w:t>.</w:t>
      </w:r>
    </w:p>
    <w:p w:rsidR="00CF5289" w:rsidRPr="003A7310" w:rsidRDefault="00CF5289" w:rsidP="00CF5289">
      <w:pPr>
        <w:spacing w:after="0" w:line="240" w:lineRule="auto"/>
        <w:jc w:val="both"/>
        <w:rPr>
          <w:rFonts w:ascii="Times New Roman" w:eastAsia="Calibri" w:hAnsi="Times New Roman" w:cs="Times New Roman"/>
          <w:color w:val="000000"/>
          <w:sz w:val="24"/>
          <w:szCs w:val="24"/>
          <w:lang w:val="sr-Latn-ME"/>
        </w:rPr>
      </w:pPr>
    </w:p>
    <w:p w:rsidR="00CF5289" w:rsidRDefault="00CF5289" w:rsidP="00CF5289">
      <w:pPr>
        <w:spacing w:after="0" w:line="240"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 xml:space="preserve">Napomena: U ovom slučaju, original garancije ponude u pisanom obliku se dostavlja u koverti, na kojoj se navodi: naziv i sjedište naručioca, broj tenderske dokumentacije za koju se podnosi garancija, naziv, sjedište i adresa ponuđača i naznake "garancija ponude" i "ne otvaraj prije roka za otvaranje ponuda". </w:t>
      </w:r>
    </w:p>
    <w:p w:rsidR="00F43015" w:rsidRPr="00190B6B" w:rsidRDefault="00F43015" w:rsidP="00CF5289">
      <w:pPr>
        <w:spacing w:after="0" w:line="240" w:lineRule="auto"/>
        <w:jc w:val="both"/>
        <w:rPr>
          <w:rFonts w:ascii="Times New Roman" w:eastAsia="Times New Roman" w:hAnsi="Times New Roman" w:cs="Times New Roman"/>
          <w:color w:val="000000"/>
          <w:sz w:val="24"/>
          <w:szCs w:val="24"/>
          <w:lang w:val="sr-Latn-ME"/>
        </w:rPr>
      </w:pPr>
    </w:p>
    <w:p w:rsidR="004B0D7F" w:rsidRDefault="004B0D7F" w:rsidP="004B0D7F">
      <w:pPr>
        <w:spacing w:after="0" w:line="240" w:lineRule="auto"/>
        <w:jc w:val="both"/>
        <w:rPr>
          <w:rFonts w:ascii="Times New Roman" w:eastAsia="Times New Roman" w:hAnsi="Times New Roman" w:cs="Times New Roman"/>
          <w:color w:val="000000"/>
          <w:sz w:val="24"/>
          <w:szCs w:val="24"/>
        </w:rPr>
      </w:pPr>
      <w:r w:rsidRPr="003A7310">
        <w:rPr>
          <w:rFonts w:ascii="Liberation Serif" w:eastAsia="Times New Roman" w:hAnsi="Liberation Serif" w:cs="Liberation Serif"/>
          <w:bCs/>
          <w:color w:val="000000"/>
          <w:lang w:val="sr-Latn-ME"/>
        </w:rPr>
        <w:sym w:font="Wingdings" w:char="F0FE"/>
      </w:r>
      <w:r w:rsidRPr="00A66D85">
        <w:rPr>
          <w:rFonts w:ascii="Times New Roman" w:eastAsia="Times New Roman" w:hAnsi="Times New Roman" w:cs="Times New Roman"/>
          <w:color w:val="000000"/>
          <w:sz w:val="24"/>
          <w:szCs w:val="24"/>
        </w:rPr>
        <w:t xml:space="preserve"> </w:t>
      </w:r>
      <w:r w:rsidRPr="00CB7552">
        <w:rPr>
          <w:rFonts w:ascii="Times New Roman" w:eastAsia="Times New Roman" w:hAnsi="Times New Roman" w:cs="Times New Roman"/>
          <w:color w:val="000000"/>
          <w:sz w:val="24"/>
          <w:szCs w:val="24"/>
        </w:rPr>
        <w:t xml:space="preserve">Razlozi hitnosti za skraćenje roka za podnošenje ponuda: Rok za dostavljanje ponuda za predmetnu javnu nabavku, u skladu sa odredbama čl. 54 st.4 Zakona o javnim nabavkama ("Službeni list Crne Gore",br.074/19 od 30.12.2019), se skraćuje iz razloga hitnosti i određuje na 15 dana. Kako se početak turističke sezone ove godine očekuje u drugoj polovini aprila mjeseca, neophodno je što prije sprovesti nabavku kako bi se obezbjedili kapaciteti za </w:t>
      </w:r>
      <w:r>
        <w:rPr>
          <w:rFonts w:ascii="Times New Roman" w:eastAsia="Times New Roman" w:hAnsi="Times New Roman" w:cs="Times New Roman"/>
          <w:color w:val="000000"/>
          <w:sz w:val="24"/>
          <w:szCs w:val="24"/>
        </w:rPr>
        <w:t xml:space="preserve">što kvalitetnije </w:t>
      </w:r>
      <w:r w:rsidRPr="00CB7552">
        <w:rPr>
          <w:rFonts w:ascii="Times New Roman" w:eastAsia="Times New Roman" w:hAnsi="Times New Roman" w:cs="Times New Roman"/>
          <w:color w:val="000000"/>
          <w:sz w:val="24"/>
          <w:szCs w:val="24"/>
        </w:rPr>
        <w:t xml:space="preserve">obezbjeđenje usluga.  </w:t>
      </w:r>
    </w:p>
    <w:p w:rsidR="00E22090" w:rsidRPr="003A7310" w:rsidRDefault="00E22090" w:rsidP="004B0D7F">
      <w:pPr>
        <w:spacing w:after="0" w:line="240" w:lineRule="auto"/>
        <w:jc w:val="both"/>
        <w:rPr>
          <w:rFonts w:ascii="Times New Roman" w:eastAsia="Times New Roman" w:hAnsi="Times New Roman" w:cs="Times New Roman"/>
          <w:color w:val="000000"/>
          <w:sz w:val="24"/>
          <w:szCs w:val="24"/>
        </w:rPr>
      </w:pP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outlineLvl w:val="0"/>
        <w:rPr>
          <w:rFonts w:ascii="Times New Roman" w:eastAsia="Times New Roman" w:hAnsi="Times New Roman" w:cs="Times New Roman"/>
          <w:b/>
          <w:sz w:val="24"/>
          <w:szCs w:val="32"/>
          <w:lang w:val="sr-Latn-ME"/>
        </w:rPr>
      </w:pPr>
      <w:bookmarkStart w:id="12" w:name="_Toc62730562"/>
      <w:r w:rsidRPr="003A7310">
        <w:rPr>
          <w:rFonts w:ascii="Times New Roman" w:eastAsia="Times New Roman" w:hAnsi="Times New Roman" w:cs="Times New Roman"/>
          <w:b/>
          <w:sz w:val="24"/>
          <w:szCs w:val="32"/>
          <w:lang w:val="sr-Latn-ME"/>
        </w:rPr>
        <w:t>USLOVI ZA AKTIVIRANJE GARANCIJE PONUDE</w:t>
      </w:r>
      <w:r w:rsidRPr="003A7310">
        <w:rPr>
          <w:rFonts w:ascii="Times New Roman" w:eastAsia="Times New Roman" w:hAnsi="Times New Roman" w:cs="Times New Roman"/>
          <w:b/>
          <w:sz w:val="24"/>
          <w:szCs w:val="32"/>
          <w:vertAlign w:val="superscript"/>
          <w:lang w:val="sr-Latn-ME"/>
        </w:rPr>
        <w:footnoteReference w:id="9"/>
      </w:r>
      <w:bookmarkEnd w:id="12"/>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xml:space="preserve">Garancija ponude će se aktivirati ako ponuđač: </w:t>
      </w:r>
    </w:p>
    <w:p w:rsidR="00CF5289" w:rsidRPr="003A7310" w:rsidRDefault="00CF5289" w:rsidP="00CF5289">
      <w:pPr>
        <w:autoSpaceDE w:val="0"/>
        <w:autoSpaceDN w:val="0"/>
        <w:adjustRightInd w:val="0"/>
        <w:spacing w:before="60" w:after="60" w:line="276" w:lineRule="auto"/>
        <w:ind w:left="567" w:hanging="283"/>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1) odustane od ponude u roku važenja ponude i/ili</w:t>
      </w:r>
    </w:p>
    <w:p w:rsidR="00CF5289" w:rsidRDefault="00CF5289" w:rsidP="00CF5289">
      <w:pPr>
        <w:autoSpaceDE w:val="0"/>
        <w:autoSpaceDN w:val="0"/>
        <w:adjustRightInd w:val="0"/>
        <w:spacing w:before="60" w:after="60" w:line="276" w:lineRule="auto"/>
        <w:ind w:firstLine="283"/>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 xml:space="preserve"> 2) odbije da zaključi ugovor o javnoj nabavci ili okvirni sporazum.</w:t>
      </w:r>
    </w:p>
    <w:p w:rsidR="00E22090" w:rsidRDefault="00E22090" w:rsidP="00CF5289">
      <w:pPr>
        <w:autoSpaceDE w:val="0"/>
        <w:autoSpaceDN w:val="0"/>
        <w:adjustRightInd w:val="0"/>
        <w:spacing w:before="60" w:after="60" w:line="276" w:lineRule="auto"/>
        <w:ind w:firstLine="283"/>
        <w:jc w:val="both"/>
        <w:rPr>
          <w:rFonts w:ascii="Times New Roman" w:eastAsia="Times New Roman" w:hAnsi="Times New Roman" w:cs="Times New Roman"/>
          <w:color w:val="000000"/>
          <w:sz w:val="24"/>
          <w:szCs w:val="24"/>
          <w:lang w:val="sr-Latn-ME"/>
        </w:rPr>
      </w:pP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outlineLvl w:val="0"/>
        <w:rPr>
          <w:rFonts w:ascii="Times New Roman" w:eastAsia="Times New Roman" w:hAnsi="Times New Roman" w:cs="Times New Roman"/>
          <w:b/>
          <w:sz w:val="24"/>
          <w:szCs w:val="32"/>
          <w:lang w:val="sr-Latn-ME"/>
        </w:rPr>
      </w:pPr>
      <w:bookmarkStart w:id="13" w:name="_Toc62730563"/>
      <w:r w:rsidRPr="003A7310">
        <w:rPr>
          <w:rFonts w:ascii="Times New Roman" w:eastAsia="Times New Roman" w:hAnsi="Times New Roman" w:cs="Times New Roman"/>
          <w:b/>
          <w:sz w:val="24"/>
          <w:szCs w:val="32"/>
          <w:lang w:val="sr-Latn-ME"/>
        </w:rPr>
        <w:lastRenderedPageBreak/>
        <w:t>TAJNOST PODATAKA</w:t>
      </w:r>
      <w:bookmarkEnd w:id="13"/>
    </w:p>
    <w:p w:rsidR="00CF5289" w:rsidRPr="003A7310" w:rsidRDefault="00CF5289" w:rsidP="00CF5289">
      <w:pPr>
        <w:spacing w:after="0" w:line="276" w:lineRule="auto"/>
        <w:jc w:val="both"/>
        <w:rPr>
          <w:rFonts w:ascii="Times New Roman" w:eastAsia="Times New Roman" w:hAnsi="Times New Roman" w:cs="Times New Roman"/>
          <w:color w:val="000000"/>
          <w:sz w:val="16"/>
          <w:szCs w:val="16"/>
          <w:lang w:val="sr-Latn-ME"/>
        </w:rPr>
      </w:pPr>
    </w:p>
    <w:p w:rsidR="00CF5289" w:rsidRPr="003A7310" w:rsidRDefault="00CF5289" w:rsidP="00CF5289">
      <w:pPr>
        <w:spacing w:after="0" w:line="276" w:lineRule="auto"/>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Tenderska dokumentacija sadrži tajne podatke</w:t>
      </w:r>
    </w:p>
    <w:p w:rsidR="00CF5289" w:rsidRPr="003A7310" w:rsidRDefault="00F43015" w:rsidP="00CF5289">
      <w:pPr>
        <w:spacing w:after="0" w:line="276" w:lineRule="auto"/>
        <w:jc w:val="both"/>
        <w:rPr>
          <w:rFonts w:ascii="Times New Roman" w:eastAsia="Times New Roman" w:hAnsi="Times New Roman" w:cs="Times New Roman"/>
          <w:color w:val="000000"/>
          <w:sz w:val="24"/>
          <w:szCs w:val="24"/>
          <w:lang w:val="sr-Latn-ME"/>
        </w:rPr>
      </w:pPr>
      <w:r w:rsidRPr="003A7310">
        <w:rPr>
          <w:rFonts w:ascii="Liberation Serif" w:eastAsia="Times New Roman" w:hAnsi="Liberation Serif" w:cs="Liberation Serif"/>
          <w:bCs/>
          <w:color w:val="000000"/>
          <w:lang w:val="sr-Latn-ME"/>
        </w:rPr>
        <w:sym w:font="Wingdings" w:char="F0FE"/>
      </w:r>
      <w:r w:rsidR="00CF5289" w:rsidRPr="003A7310">
        <w:rPr>
          <w:rFonts w:ascii="Times New Roman" w:eastAsia="Times New Roman" w:hAnsi="Times New Roman" w:cs="Times New Roman"/>
          <w:color w:val="000000"/>
          <w:sz w:val="24"/>
          <w:szCs w:val="24"/>
          <w:lang w:val="sr-Latn-ME"/>
        </w:rPr>
        <w:t xml:space="preserve"> ne</w:t>
      </w: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outlineLvl w:val="0"/>
        <w:rPr>
          <w:rFonts w:ascii="Times New Roman" w:eastAsia="Times New Roman" w:hAnsi="Times New Roman" w:cs="Times New Roman"/>
          <w:b/>
          <w:sz w:val="24"/>
          <w:szCs w:val="32"/>
          <w:lang w:val="sr-Latn-ME"/>
        </w:rPr>
      </w:pPr>
      <w:bookmarkStart w:id="14" w:name="_Toc62730564"/>
      <w:r w:rsidRPr="003A7310">
        <w:rPr>
          <w:rFonts w:ascii="Times New Roman" w:eastAsia="Times New Roman" w:hAnsi="Times New Roman" w:cs="Times New Roman"/>
          <w:b/>
          <w:sz w:val="24"/>
          <w:szCs w:val="32"/>
          <w:lang w:val="sr-Latn-ME"/>
        </w:rPr>
        <w:t>UPUTSTVO ZA SAČINJAVANJE PONUDE</w:t>
      </w:r>
      <w:bookmarkEnd w:id="14"/>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xml:space="preserve">Ponude se sačinjava u ESJN u skladu sa tenderskom dokumentacijom i važećim Pravilnikom o sadržaju ponude i uputstvu za sačinjavanje i podnošenje ponude. </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rsidR="00CF5289" w:rsidRPr="003A7310" w:rsidRDefault="00CF5289" w:rsidP="00CF5289">
      <w:pPr>
        <w:spacing w:after="0" w:line="276" w:lineRule="auto"/>
        <w:jc w:val="both"/>
        <w:rPr>
          <w:rFonts w:ascii="Times New Roman" w:eastAsia="Times New Roman" w:hAnsi="Times New Roman" w:cs="Times New Roman"/>
          <w:i/>
          <w:iCs/>
          <w:color w:val="000000"/>
          <w:sz w:val="24"/>
          <w:szCs w:val="24"/>
          <w:lang w:val="sr-Latn-ME"/>
        </w:rPr>
      </w:pPr>
      <w:r w:rsidRPr="003A7310">
        <w:rPr>
          <w:rFonts w:ascii="Times New Roman" w:eastAsia="Times New Roman" w:hAnsi="Times New Roman" w:cs="Times New Roman"/>
          <w:sz w:val="24"/>
          <w:szCs w:val="24"/>
          <w:lang w:val="sr-Latn-ME"/>
        </w:rPr>
        <w:t xml:space="preserve">Ponuđač je dužan da tačno, potpuno, pravilno i nedvosmisleno popuni </w:t>
      </w:r>
      <w:r w:rsidRPr="003A7310">
        <w:rPr>
          <w:rFonts w:ascii="Times New Roman" w:eastAsia="Calibri" w:hAnsi="Times New Roman" w:cs="Times New Roman"/>
          <w:sz w:val="24"/>
          <w:szCs w:val="24"/>
          <w:lang w:val="sr-Latn-ME"/>
        </w:rPr>
        <w:t>Izjavu privrednog subjekta u skladu sa zahtjevima iz tenderske dokumentacije.</w:t>
      </w:r>
    </w:p>
    <w:p w:rsidR="00CF5289" w:rsidRPr="003A7310" w:rsidRDefault="00CF5289" w:rsidP="00CF5289">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0" w:line="276" w:lineRule="auto"/>
        <w:jc w:val="both"/>
        <w:outlineLvl w:val="0"/>
        <w:rPr>
          <w:rFonts w:ascii="Times New Roman" w:eastAsia="Times New Roman" w:hAnsi="Times New Roman" w:cs="Times New Roman"/>
          <w:b/>
          <w:sz w:val="24"/>
          <w:szCs w:val="32"/>
          <w:lang w:val="sr-Latn-ME"/>
        </w:rPr>
      </w:pPr>
      <w:bookmarkStart w:id="15" w:name="_Toc62730565"/>
      <w:r w:rsidRPr="003A7310">
        <w:rPr>
          <w:rFonts w:ascii="Times New Roman" w:eastAsia="Times New Roman" w:hAnsi="Times New Roman" w:cs="Times New Roman"/>
          <w:b/>
          <w:sz w:val="24"/>
          <w:szCs w:val="32"/>
          <w:lang w:val="sr-Latn-ME"/>
        </w:rPr>
        <w:t>NAČIN ZAKLJUČIVANJA I IZMJENE UGOVORA O JAVNOJ NABAVCI</w:t>
      </w:r>
      <w:bookmarkEnd w:id="15"/>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xml:space="preserve">Ugovor između naručioca i ponuđača čija je ponuda izabrana kao najpovoljnija, pored uslova koji su propisani ovom tenderskom dokumentacijom, će sadržati i sljedeće: </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w:t>
      </w:r>
      <w:r w:rsidRPr="003A7310">
        <w:rPr>
          <w:rFonts w:ascii="Times New Roman" w:eastAsia="Times New Roman" w:hAnsi="Times New Roman" w:cs="Times New Roman"/>
          <w:sz w:val="24"/>
          <w:szCs w:val="24"/>
          <w:lang w:val="sr-Latn-ME"/>
        </w:rPr>
        <w:tab/>
        <w:t xml:space="preserve">Naručilac će raskinuti ugovor o javnoj nabavci ako: </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w:t>
      </w:r>
      <w:r w:rsidRPr="003A7310">
        <w:rPr>
          <w:rFonts w:ascii="Times New Roman" w:eastAsia="Times New Roman" w:hAnsi="Times New Roman" w:cs="Times New Roman"/>
          <w:sz w:val="24"/>
          <w:szCs w:val="24"/>
          <w:lang w:val="sr-Latn-ME"/>
        </w:rPr>
        <w:tab/>
        <w:t>Izabrani ponuđač ne bude izvršavao svoje obaveze u rokovima predviđenim Ugovorom;</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w:t>
      </w:r>
      <w:r w:rsidRPr="003A7310">
        <w:rPr>
          <w:rFonts w:ascii="Times New Roman" w:eastAsia="Times New Roman" w:hAnsi="Times New Roman" w:cs="Times New Roman"/>
          <w:sz w:val="24"/>
          <w:szCs w:val="24"/>
          <w:lang w:val="sr-Latn-ME"/>
        </w:rPr>
        <w:tab/>
        <w:t>Izabrani ponuđač ne izvrši korekciju propusta u realizaciji svojih ugovornih obaveza u roku od 5 (pet) dana od dana prijema zvaničnog upozorenja Naručioca, ili u bilo kom daljem periodu koji je Naručilac nakon toga pisano odobrio;</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Naručilac može raskinuti ugovor ako:</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w:t>
      </w:r>
      <w:r w:rsidRPr="003A7310">
        <w:rPr>
          <w:rFonts w:ascii="Times New Roman" w:eastAsia="Times New Roman" w:hAnsi="Times New Roman" w:cs="Times New Roman"/>
          <w:sz w:val="24"/>
          <w:szCs w:val="24"/>
          <w:lang w:val="sr-Latn-ME"/>
        </w:rPr>
        <w:tab/>
        <w:t>Izabrani ponuđač ne bude izvršavao svoje obaveze na način predviđen Ugovorom.</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w:t>
      </w:r>
      <w:r w:rsidRPr="003A7310">
        <w:rPr>
          <w:rFonts w:ascii="Times New Roman" w:eastAsia="Times New Roman" w:hAnsi="Times New Roman" w:cs="Times New Roman"/>
          <w:sz w:val="24"/>
          <w:szCs w:val="24"/>
          <w:lang w:val="sr-Latn-ME"/>
        </w:rPr>
        <w:tab/>
        <w:t xml:space="preserve">Raskid Ugovora o javnoj nabavci se vrši pisanim putem, a otkazni rok iznosi 15 dana u kom je svaka ugovorna strana dužna da izvrši sve svoje preuzete obaveze, kao i obaveze koje nastanu u toku trajanja otkaznog roka, a čije izvršenje dospjeva do isteka otkaznog roka. Izvršenim otkazom Ugovora o javnoj nabavci ne mogu se osporavati ni dovoditi u pitanje prava i obaveze između ugovornih strana koja su nastala do dana prestanka Ugovora. </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Ugovor o javnoj nabavci koji je zaključen uz kršenje antikorupcijskog pravila u skladu sa odredbama člana 38 stav 3 Zakona o javnim nabavkama  ("Službeni list Crne Gore", br. 074/19 od 30.12.2019, 003/23 od 10.01.2023, 011/23 od 27.01.2023.), ništav je.</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lastRenderedPageBreak/>
        <w:t>- Za sve što nije definisano Ugovorom o javnoj nabavci primjenjivaće se odredbe Zakona o obligacionim odnosima Crne Gore.</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xml:space="preserve">Sve eventualne sporove proistekle iz Ugovora o javnoj nabavci ugovorne strane nastojaće riješiti sporazumno. </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Ugovor o javnoj nabavci tokom njegovog trajanja može da se izmijeni bez sprovođenja novog postupka javne nabavke u skladu sa članom 151 Zakona o javnim nabavkama.</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Viša sila</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Ukoliko poslije zaključenja Ugovora nastupe okolnosti više sile koje dovedu do ometanja ili onemogućavanja izvršenja ugovornih obaveza, rokovi izvršenja obaveza ugovornih strana će se produžiti za vreme trajanja više sile.</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Ugovorna strana pogođena višom silom, odmah će u pisanoj formi obavijestiti drugu stranu o nastanku nepredviđenih okolnosti i dostaviti odgovarajuće dokaze.</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Izmjene ugovora</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 xml:space="preserve">Ugovor o javnoj nabavci tokom njegovog trajanja može da se izmijeni bez sprovođenja novog postupka javne nabavke u skladu sa članom 151 Zakona o javnim nabavkama: </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1)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CF5289" w:rsidRPr="003A7310"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2) kada je potreba za izmjenom ugovora nastala zbog okolnosti koje naručilac u vrijeme zaključivanja ugovora nije mogao da predvidi, a izmjenom se ne mijenja priroda ugovora a povećanje vrijednosti ugovora nije veće od 20% vrijednosti prvobitnog ugovora,</w:t>
      </w:r>
    </w:p>
    <w:p w:rsidR="00CF5289" w:rsidRDefault="00CF5289" w:rsidP="00CF5289">
      <w:pPr>
        <w:spacing w:after="0" w:line="276" w:lineRule="auto"/>
        <w:jc w:val="both"/>
        <w:rPr>
          <w:rFonts w:ascii="Times New Roman" w:eastAsia="Times New Roman" w:hAnsi="Times New Roman" w:cs="Times New Roman"/>
          <w:sz w:val="24"/>
          <w:szCs w:val="24"/>
          <w:lang w:val="sr-Latn-ME"/>
        </w:rPr>
      </w:pPr>
      <w:r w:rsidRPr="003A7310">
        <w:rPr>
          <w:rFonts w:ascii="Times New Roman" w:eastAsia="Times New Roman" w:hAnsi="Times New Roman" w:cs="Times New Roman"/>
          <w:sz w:val="24"/>
          <w:szCs w:val="24"/>
          <w:lang w:val="sr-Latn-ME"/>
        </w:rPr>
        <w:t>3)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735FC8" w:rsidRDefault="00735FC8" w:rsidP="00CF5289">
      <w:pPr>
        <w:spacing w:after="0" w:line="276" w:lineRule="auto"/>
        <w:jc w:val="both"/>
        <w:rPr>
          <w:rFonts w:ascii="Times New Roman" w:eastAsia="Times New Roman" w:hAnsi="Times New Roman" w:cs="Times New Roman"/>
          <w:sz w:val="24"/>
          <w:szCs w:val="24"/>
          <w:lang w:val="sr-Latn-ME"/>
        </w:rPr>
      </w:pPr>
    </w:p>
    <w:p w:rsidR="00735FC8" w:rsidRDefault="00735FC8" w:rsidP="00CF5289">
      <w:pPr>
        <w:spacing w:after="0" w:line="276" w:lineRule="auto"/>
        <w:jc w:val="both"/>
        <w:rPr>
          <w:rFonts w:ascii="Times New Roman" w:eastAsia="Times New Roman" w:hAnsi="Times New Roman" w:cs="Times New Roman"/>
          <w:sz w:val="24"/>
          <w:szCs w:val="24"/>
          <w:lang w:val="sr-Latn-ME"/>
        </w:rPr>
      </w:pPr>
    </w:p>
    <w:p w:rsidR="00735FC8" w:rsidRDefault="00735FC8" w:rsidP="00CF5289">
      <w:pPr>
        <w:spacing w:after="0" w:line="276" w:lineRule="auto"/>
        <w:jc w:val="both"/>
        <w:rPr>
          <w:rFonts w:ascii="Times New Roman" w:eastAsia="Times New Roman" w:hAnsi="Times New Roman" w:cs="Times New Roman"/>
          <w:sz w:val="24"/>
          <w:szCs w:val="24"/>
          <w:lang w:val="sr-Latn-ME"/>
        </w:rPr>
      </w:pPr>
      <w:r>
        <w:rPr>
          <w:noProof/>
        </w:rPr>
        <w:lastRenderedPageBreak/>
        <w:drawing>
          <wp:inline distT="0" distB="0" distL="0" distR="0" wp14:anchorId="2C08CA6D" wp14:editId="56C425A8">
            <wp:extent cx="5890260" cy="8229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90260" cy="8229600"/>
                    </a:xfrm>
                    <a:prstGeom prst="rect">
                      <a:avLst/>
                    </a:prstGeom>
                  </pic:spPr>
                </pic:pic>
              </a:graphicData>
            </a:graphic>
          </wp:inline>
        </w:drawing>
      </w:r>
    </w:p>
    <w:p w:rsidR="00CF5289" w:rsidRPr="003A7310" w:rsidRDefault="00CF5289" w:rsidP="00735FC8">
      <w:pPr>
        <w:keepNext/>
        <w:keepLines/>
        <w:numPr>
          <w:ilvl w:val="0"/>
          <w:numId w:val="10"/>
        </w:numPr>
        <w:pBdr>
          <w:top w:val="single" w:sz="4" w:space="1" w:color="auto"/>
          <w:left w:val="single" w:sz="4" w:space="4" w:color="auto"/>
          <w:bottom w:val="single" w:sz="4" w:space="1" w:color="auto"/>
          <w:right w:val="single" w:sz="4" w:space="4" w:color="auto"/>
        </w:pBdr>
        <w:shd w:val="clear" w:color="auto" w:fill="D9D9D9"/>
        <w:spacing w:before="240" w:after="0" w:line="276" w:lineRule="auto"/>
        <w:outlineLvl w:val="0"/>
        <w:rPr>
          <w:rFonts w:ascii="Times New Roman" w:eastAsia="Times New Roman" w:hAnsi="Times New Roman" w:cs="Times New Roman"/>
          <w:b/>
          <w:iCs/>
          <w:sz w:val="28"/>
          <w:szCs w:val="32"/>
          <w:lang w:val="sr-Latn-ME"/>
        </w:rPr>
      </w:pPr>
      <w:r w:rsidRPr="003A7310">
        <w:rPr>
          <w:rFonts w:ascii="Times New Roman" w:eastAsia="Times New Roman" w:hAnsi="Times New Roman" w:cs="Times New Roman"/>
          <w:b/>
          <w:sz w:val="28"/>
          <w:szCs w:val="32"/>
          <w:lang w:val="sr-Latn-ME"/>
        </w:rPr>
        <w:lastRenderedPageBreak/>
        <w:t>UPUTSTVO O PRAVNOM SREDSTVU</w:t>
      </w:r>
    </w:p>
    <w:p w:rsidR="00CF5289" w:rsidRPr="003A7310" w:rsidRDefault="00CF5289" w:rsidP="00CF5289">
      <w:pPr>
        <w:tabs>
          <w:tab w:val="left" w:pos="5760"/>
        </w:tabs>
        <w:spacing w:after="0" w:line="276" w:lineRule="auto"/>
        <w:jc w:val="center"/>
        <w:rPr>
          <w:rFonts w:ascii="Times New Roman" w:eastAsia="Times New Roman" w:hAnsi="Times New Roman" w:cs="Times New Roman"/>
          <w:color w:val="000000"/>
          <w:sz w:val="24"/>
          <w:szCs w:val="24"/>
          <w:lang w:val="sr-Latn-ME"/>
        </w:rPr>
      </w:pPr>
    </w:p>
    <w:p w:rsidR="00CF5289" w:rsidRPr="003A7310" w:rsidRDefault="00CF5289" w:rsidP="00CF5289">
      <w:pPr>
        <w:tabs>
          <w:tab w:val="left" w:pos="5760"/>
        </w:tabs>
        <w:spacing w:after="0" w:line="276" w:lineRule="auto"/>
        <w:ind w:firstLine="567"/>
        <w:jc w:val="both"/>
        <w:rPr>
          <w:rFonts w:ascii="Times New Roman" w:eastAsia="Times New Roman" w:hAnsi="Times New Roman" w:cs="Times New Roman"/>
          <w:color w:val="000000"/>
          <w:sz w:val="24"/>
          <w:szCs w:val="24"/>
        </w:rPr>
      </w:pPr>
      <w:r w:rsidRPr="003A7310">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r w:rsidRPr="003A7310">
        <w:rPr>
          <w:rFonts w:ascii="Times New Roman" w:eastAsia="Times New Roman" w:hAnsi="Times New Roman" w:cs="Times New Roman"/>
          <w:color w:val="000000"/>
          <w:sz w:val="24"/>
          <w:szCs w:val="24"/>
        </w:rPr>
        <w:t>:</w:t>
      </w:r>
    </w:p>
    <w:p w:rsidR="00CF5289" w:rsidRPr="003A7310" w:rsidRDefault="00CF5289" w:rsidP="00CF5289">
      <w:pPr>
        <w:autoSpaceDE w:val="0"/>
        <w:autoSpaceDN w:val="0"/>
        <w:adjustRightInd w:val="0"/>
        <w:spacing w:before="60" w:after="60" w:line="276" w:lineRule="auto"/>
        <w:ind w:left="567" w:hanging="283"/>
        <w:jc w:val="both"/>
        <w:rPr>
          <w:rFonts w:ascii="Times New Roman" w:eastAsia="Times New Roman" w:hAnsi="Times New Roman" w:cs="Times New Roman"/>
          <w:color w:val="000000"/>
          <w:sz w:val="24"/>
          <w:szCs w:val="24"/>
        </w:rPr>
      </w:pPr>
      <w:r w:rsidRPr="003A7310">
        <w:rPr>
          <w:rFonts w:ascii="Times New Roman" w:eastAsia="Times New Roman" w:hAnsi="Times New Roman" w:cs="Times New Roman"/>
          <w:color w:val="000000"/>
          <w:sz w:val="24"/>
          <w:szCs w:val="24"/>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CF5289" w:rsidRPr="003A7310" w:rsidRDefault="00CF5289" w:rsidP="00CF5289">
      <w:pPr>
        <w:autoSpaceDE w:val="0"/>
        <w:autoSpaceDN w:val="0"/>
        <w:adjustRightInd w:val="0"/>
        <w:spacing w:before="60" w:after="60" w:line="276" w:lineRule="auto"/>
        <w:ind w:left="567" w:hanging="283"/>
        <w:jc w:val="both"/>
        <w:rPr>
          <w:rFonts w:ascii="Times New Roman" w:eastAsia="Times New Roman" w:hAnsi="Times New Roman" w:cs="Times New Roman"/>
          <w:color w:val="000000"/>
          <w:sz w:val="24"/>
          <w:szCs w:val="24"/>
        </w:rPr>
      </w:pPr>
      <w:r w:rsidRPr="003A7310">
        <w:rPr>
          <w:rFonts w:ascii="Times New Roman" w:eastAsia="Times New Roman" w:hAnsi="Times New Roman" w:cs="Times New Roman"/>
          <w:color w:val="000000"/>
          <w:sz w:val="24"/>
          <w:szCs w:val="24"/>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CF5289" w:rsidRPr="003A7310" w:rsidRDefault="00CF5289" w:rsidP="00CF5289">
      <w:pPr>
        <w:autoSpaceDE w:val="0"/>
        <w:autoSpaceDN w:val="0"/>
        <w:adjustRightInd w:val="0"/>
        <w:spacing w:before="60" w:after="60" w:line="276" w:lineRule="auto"/>
        <w:ind w:left="567" w:hanging="283"/>
        <w:jc w:val="both"/>
        <w:rPr>
          <w:rFonts w:ascii="Times New Roman" w:eastAsia="Times New Roman" w:hAnsi="Times New Roman" w:cs="Times New Roman"/>
          <w:color w:val="000000"/>
          <w:sz w:val="24"/>
          <w:szCs w:val="24"/>
        </w:rPr>
      </w:pPr>
      <w:r w:rsidRPr="003A7310">
        <w:rPr>
          <w:rFonts w:ascii="Times New Roman" w:eastAsia="Times New Roman" w:hAnsi="Times New Roman" w:cs="Times New Roman"/>
          <w:color w:val="000000"/>
          <w:sz w:val="24"/>
          <w:szCs w:val="24"/>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CF5289" w:rsidRPr="003A7310" w:rsidRDefault="00CF5289" w:rsidP="00CF5289">
      <w:pPr>
        <w:tabs>
          <w:tab w:val="left" w:pos="5760"/>
        </w:tabs>
        <w:spacing w:after="0" w:line="276" w:lineRule="auto"/>
        <w:jc w:val="both"/>
        <w:rPr>
          <w:rFonts w:ascii="Times New Roman" w:eastAsia="Times New Roman" w:hAnsi="Times New Roman" w:cs="Times New Roman"/>
          <w:color w:val="000000"/>
          <w:sz w:val="24"/>
          <w:szCs w:val="24"/>
          <w:lang w:val="sr-Latn-ME"/>
        </w:rPr>
      </w:pPr>
    </w:p>
    <w:p w:rsidR="00CF5289" w:rsidRPr="003A7310" w:rsidRDefault="00CF5289" w:rsidP="00CF5289">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rsidR="00CF5289" w:rsidRPr="003A7310" w:rsidRDefault="00CF5289" w:rsidP="00CF5289">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lang w:val="sr-Latn-ME"/>
        </w:rPr>
      </w:pPr>
    </w:p>
    <w:p w:rsidR="00CF5289" w:rsidRPr="003A7310" w:rsidRDefault="00CF5289" w:rsidP="00CF5289">
      <w:pPr>
        <w:autoSpaceDE w:val="0"/>
        <w:autoSpaceDN w:val="0"/>
        <w:adjustRightInd w:val="0"/>
        <w:spacing w:after="0" w:line="276" w:lineRule="auto"/>
        <w:ind w:firstLine="567"/>
        <w:jc w:val="both"/>
        <w:rPr>
          <w:rFonts w:ascii="Times New Roman" w:eastAsia="Times New Roman" w:hAnsi="Times New Roman" w:cs="Times New Roman"/>
          <w:color w:val="000000"/>
          <w:sz w:val="24"/>
          <w:szCs w:val="24"/>
          <w:highlight w:val="yellow"/>
          <w:lang w:val="sr-Latn-ME"/>
        </w:rPr>
      </w:pPr>
      <w:r w:rsidRPr="003A7310">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CF5289" w:rsidRPr="003A7310" w:rsidRDefault="00CF5289" w:rsidP="00CF5289">
      <w:pPr>
        <w:tabs>
          <w:tab w:val="left" w:pos="5760"/>
        </w:tabs>
        <w:spacing w:after="0" w:line="276" w:lineRule="auto"/>
        <w:ind w:firstLine="567"/>
        <w:jc w:val="both"/>
        <w:rPr>
          <w:rFonts w:ascii="Times New Roman" w:eastAsia="Times New Roman" w:hAnsi="Times New Roman" w:cs="Times New Roman"/>
          <w:color w:val="000000"/>
          <w:sz w:val="24"/>
          <w:szCs w:val="24"/>
          <w:lang w:val="sr-Latn-ME"/>
        </w:rPr>
      </w:pPr>
    </w:p>
    <w:p w:rsidR="00CF5289" w:rsidRPr="003A7310" w:rsidRDefault="00CF5289" w:rsidP="00CF5289">
      <w:pPr>
        <w:tabs>
          <w:tab w:val="left" w:pos="5760"/>
        </w:tabs>
        <w:spacing w:after="0" w:line="276" w:lineRule="auto"/>
        <w:ind w:firstLine="567"/>
        <w:jc w:val="both"/>
        <w:rPr>
          <w:rFonts w:ascii="Times New Roman" w:eastAsia="Times New Roman" w:hAnsi="Times New Roman" w:cs="Times New Roman"/>
          <w:color w:val="000000"/>
          <w:sz w:val="24"/>
          <w:szCs w:val="24"/>
          <w:lang w:val="sr-Latn-ME"/>
        </w:rPr>
      </w:pPr>
      <w:r w:rsidRPr="003A7310">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rsidR="00CF5289" w:rsidRPr="003A7310" w:rsidRDefault="00CF5289" w:rsidP="00CF5289">
      <w:pPr>
        <w:tabs>
          <w:tab w:val="left" w:pos="5760"/>
        </w:tabs>
        <w:spacing w:after="0" w:line="276" w:lineRule="auto"/>
        <w:ind w:firstLine="567"/>
        <w:jc w:val="both"/>
        <w:rPr>
          <w:rFonts w:ascii="Times New Roman" w:eastAsia="Times New Roman" w:hAnsi="Times New Roman" w:cs="Times New Roman"/>
          <w:color w:val="000000"/>
          <w:sz w:val="24"/>
          <w:szCs w:val="24"/>
          <w:lang w:val="sr-Latn-ME"/>
        </w:rPr>
      </w:pPr>
    </w:p>
    <w:p w:rsidR="00CF5289" w:rsidRDefault="00CF5289" w:rsidP="00F43015">
      <w:pPr>
        <w:tabs>
          <w:tab w:val="left" w:pos="5760"/>
        </w:tabs>
        <w:spacing w:after="0" w:line="276" w:lineRule="auto"/>
        <w:ind w:firstLine="567"/>
        <w:jc w:val="both"/>
        <w:rPr>
          <w:rFonts w:ascii="Arial" w:eastAsia="Times New Roman" w:hAnsi="Arial" w:cs="Arial"/>
          <w:b/>
          <w:bCs/>
          <w:color w:val="000000"/>
          <w:lang w:val="sr-Latn-ME"/>
        </w:rPr>
      </w:pPr>
      <w:r w:rsidRPr="003A7310">
        <w:rPr>
          <w:rFonts w:ascii="Times New Roman" w:eastAsia="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10" w:history="1">
        <w:r w:rsidRPr="003A7310">
          <w:rPr>
            <w:rFonts w:ascii="Times New Roman" w:eastAsia="Times New Roman" w:hAnsi="Times New Roman" w:cs="Times New Roman"/>
            <w:color w:val="0000FF"/>
            <w:sz w:val="24"/>
            <w:szCs w:val="24"/>
            <w:u w:val="single"/>
            <w:lang w:val="sr-Latn-ME"/>
          </w:rPr>
          <w:t>http://www.kontrola-nabavki.me/</w:t>
        </w:r>
      </w:hyperlink>
      <w:r w:rsidRPr="003A7310">
        <w:rPr>
          <w:rFonts w:ascii="Times New Roman" w:eastAsia="Times New Roman" w:hAnsi="Times New Roman" w:cs="Times New Roman"/>
          <w:color w:val="000000"/>
          <w:sz w:val="24"/>
          <w:szCs w:val="24"/>
          <w:lang w:val="sr-Latn-ME"/>
        </w:rPr>
        <w:t>.“.</w:t>
      </w:r>
    </w:p>
    <w:p w:rsidR="00CF5289" w:rsidRDefault="00CF5289" w:rsidP="00CF5289">
      <w:pPr>
        <w:spacing w:after="0" w:line="240" w:lineRule="auto"/>
        <w:jc w:val="both"/>
        <w:rPr>
          <w:rFonts w:ascii="Arial" w:eastAsia="Times New Roman" w:hAnsi="Arial" w:cs="Arial"/>
          <w:b/>
          <w:bCs/>
          <w:color w:val="000000"/>
          <w:lang w:val="sr-Latn-ME"/>
        </w:rPr>
      </w:pPr>
    </w:p>
    <w:p w:rsidR="00CF5289" w:rsidRDefault="00CF5289" w:rsidP="00CF5289">
      <w:pPr>
        <w:spacing w:after="0" w:line="240" w:lineRule="auto"/>
        <w:jc w:val="both"/>
        <w:rPr>
          <w:rFonts w:ascii="Arial" w:eastAsia="Times New Roman" w:hAnsi="Arial" w:cs="Arial"/>
          <w:b/>
          <w:bCs/>
          <w:color w:val="000000"/>
          <w:lang w:val="sr-Latn-ME"/>
        </w:rPr>
      </w:pPr>
    </w:p>
    <w:p w:rsidR="00CF5289" w:rsidRDefault="00CF5289" w:rsidP="00CF5289">
      <w:pPr>
        <w:spacing w:after="0" w:line="240" w:lineRule="auto"/>
        <w:jc w:val="both"/>
        <w:rPr>
          <w:rFonts w:ascii="Arial" w:eastAsia="Times New Roman" w:hAnsi="Arial" w:cs="Arial"/>
          <w:b/>
          <w:bCs/>
          <w:color w:val="000000"/>
          <w:lang w:val="sr-Latn-ME"/>
        </w:rPr>
      </w:pPr>
    </w:p>
    <w:p w:rsidR="00CF5289" w:rsidRDefault="00CF5289" w:rsidP="00CF5289">
      <w:pPr>
        <w:spacing w:after="0" w:line="240" w:lineRule="auto"/>
        <w:jc w:val="both"/>
        <w:rPr>
          <w:rFonts w:ascii="Arial" w:eastAsia="Times New Roman" w:hAnsi="Arial" w:cs="Arial"/>
          <w:b/>
          <w:bCs/>
          <w:color w:val="000000"/>
          <w:lang w:val="sr-Latn-ME"/>
        </w:rPr>
      </w:pPr>
    </w:p>
    <w:p w:rsidR="00CF5289" w:rsidRDefault="00CF5289" w:rsidP="00CF5289">
      <w:pPr>
        <w:spacing w:after="0" w:line="240" w:lineRule="auto"/>
        <w:jc w:val="both"/>
        <w:rPr>
          <w:rFonts w:ascii="Arial" w:eastAsia="Times New Roman" w:hAnsi="Arial" w:cs="Arial"/>
          <w:b/>
          <w:bCs/>
          <w:color w:val="000000"/>
          <w:lang w:val="sr-Latn-ME"/>
        </w:rPr>
      </w:pPr>
    </w:p>
    <w:p w:rsidR="00CF5289" w:rsidRDefault="00CF5289" w:rsidP="00CF5289">
      <w:pPr>
        <w:spacing w:after="0" w:line="240" w:lineRule="auto"/>
        <w:jc w:val="both"/>
        <w:rPr>
          <w:rFonts w:ascii="Arial" w:eastAsia="Times New Roman" w:hAnsi="Arial" w:cs="Arial"/>
          <w:b/>
          <w:bCs/>
          <w:color w:val="000000"/>
          <w:lang w:val="sr-Latn-ME"/>
        </w:rPr>
      </w:pPr>
    </w:p>
    <w:p w:rsidR="00CF5289" w:rsidRDefault="00CF5289" w:rsidP="00CF5289">
      <w:pPr>
        <w:spacing w:after="0" w:line="240" w:lineRule="auto"/>
        <w:jc w:val="both"/>
        <w:rPr>
          <w:rFonts w:ascii="Arial" w:eastAsia="Times New Roman" w:hAnsi="Arial" w:cs="Arial"/>
          <w:b/>
          <w:bCs/>
          <w:color w:val="000000"/>
          <w:lang w:val="sr-Latn-ME"/>
        </w:rPr>
      </w:pPr>
    </w:p>
    <w:p w:rsidR="009F16E5" w:rsidRDefault="009F16E5"/>
    <w:sectPr w:rsidR="009F16E5" w:rsidSect="00CF5289">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D60" w:rsidRDefault="00422D60" w:rsidP="00CF5289">
      <w:pPr>
        <w:spacing w:after="0" w:line="240" w:lineRule="auto"/>
      </w:pPr>
      <w:r>
        <w:separator/>
      </w:r>
    </w:p>
  </w:endnote>
  <w:endnote w:type="continuationSeparator" w:id="0">
    <w:p w:rsidR="00422D60" w:rsidRDefault="00422D60" w:rsidP="00CF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D60" w:rsidRDefault="00422D60" w:rsidP="00CF5289">
      <w:pPr>
        <w:spacing w:after="0" w:line="240" w:lineRule="auto"/>
      </w:pPr>
      <w:r>
        <w:separator/>
      </w:r>
    </w:p>
  </w:footnote>
  <w:footnote w:type="continuationSeparator" w:id="0">
    <w:p w:rsidR="00422D60" w:rsidRDefault="00422D60" w:rsidP="00CF5289">
      <w:pPr>
        <w:spacing w:after="0" w:line="240" w:lineRule="auto"/>
      </w:pPr>
      <w:r>
        <w:continuationSeparator/>
      </w:r>
    </w:p>
  </w:footnote>
  <w:footnote w:id="1">
    <w:p w:rsidR="00CF5289" w:rsidRPr="007F2BA0" w:rsidRDefault="00CF5289" w:rsidP="00CF528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rsidR="00CF5289" w:rsidRPr="007F2BA0" w:rsidRDefault="00CF5289" w:rsidP="00CF528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CF5289" w:rsidRPr="007F2BA0" w:rsidRDefault="00CF5289" w:rsidP="00CF528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w:t>
      </w:r>
      <w:r w:rsidRPr="007F2BA0">
        <w:rPr>
          <w:rFonts w:ascii="Arial" w:hAnsi="Arial" w:cs="Arial"/>
          <w:sz w:val="14"/>
          <w:szCs w:val="16"/>
          <w:lang w:val="sr-Latn-ME"/>
        </w:rPr>
        <w:t>Tehnička specifikacija predmeta javne nabavke naručilac neposredno UNOSI na ESJN elektronskim putem;</w:t>
      </w:r>
    </w:p>
  </w:footnote>
  <w:footnote w:id="4">
    <w:p w:rsidR="00CF5289" w:rsidRPr="007F2BA0" w:rsidRDefault="00CF5289" w:rsidP="00CF528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w:t>
      </w:r>
      <w:r w:rsidRPr="007F2BA0">
        <w:rPr>
          <w:rFonts w:ascii="Arial" w:hAnsi="Arial" w:cs="Arial"/>
          <w:sz w:val="14"/>
          <w:szCs w:val="16"/>
          <w:lang w:val="sr-Latn-ME"/>
        </w:rPr>
        <w:t>iz tačke 3. - 16. naručilac sačinjava u formi word/PDF dokumenta i objavljuje unošenjem (attachment) dokumenta na ESJN;</w:t>
      </w:r>
    </w:p>
  </w:footnote>
  <w:footnote w:id="5">
    <w:p w:rsidR="00CF5289" w:rsidRPr="00367536" w:rsidRDefault="00CF5289" w:rsidP="00CF5289">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rsidR="00CF5289" w:rsidRPr="007F2BA0" w:rsidRDefault="00CF5289" w:rsidP="00CF5289">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je predmet nabavke podijenjen na partije ovaj dio brisati</w:t>
      </w:r>
    </w:p>
  </w:footnote>
  <w:footnote w:id="7">
    <w:p w:rsidR="00CF5289" w:rsidRPr="0083641C" w:rsidRDefault="00CF5289" w:rsidP="00CF5289">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Ukoliko se ne predvidja zaključivanje okvirnog sporazuma cijelu sekciju brisati iz tenderske dokumentacije</w:t>
      </w:r>
    </w:p>
  </w:footnote>
  <w:footnote w:id="8">
    <w:p w:rsidR="00CF5289" w:rsidRPr="007F2BA0" w:rsidRDefault="00CF5289" w:rsidP="00CF5289">
      <w:pPr>
        <w:pStyle w:val="FootnoteText"/>
        <w:contextualSpacing/>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Naručilac određuje jedan kriterijum za izbor najpovoljnije ponude, a ostale ponuđene opcije briše</w:t>
      </w:r>
    </w:p>
  </w:footnote>
  <w:footnote w:id="9">
    <w:p w:rsidR="00CF5289" w:rsidRPr="007F2BA0" w:rsidRDefault="00CF5289" w:rsidP="00CF5289">
      <w:pPr>
        <w:pStyle w:val="FootnoteText"/>
        <w:jc w:val="both"/>
        <w:rPr>
          <w:rFonts w:ascii="Arial" w:hAnsi="Arial" w:cs="Arial"/>
          <w:sz w:val="14"/>
          <w:szCs w:val="14"/>
          <w:lang w:val="sr-Latn-ME"/>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1"/>
      <w:gridCol w:w="190"/>
      <w:gridCol w:w="1563"/>
      <w:gridCol w:w="1587"/>
      <w:gridCol w:w="2150"/>
      <w:gridCol w:w="1756"/>
    </w:tblGrid>
    <w:tr w:rsidR="00CF5289" w:rsidRPr="006D45A3" w:rsidTr="008171C7">
      <w:trPr>
        <w:trHeight w:val="1410"/>
        <w:jc w:val="center"/>
      </w:trPr>
      <w:tc>
        <w:tcPr>
          <w:tcW w:w="2061" w:type="dxa"/>
          <w:vMerge w:val="restart"/>
          <w:tcBorders>
            <w:bottom w:val="single" w:sz="12" w:space="0" w:color="auto"/>
          </w:tcBorders>
          <w:shd w:val="clear" w:color="auto" w:fill="auto"/>
          <w:vAlign w:val="bottom"/>
        </w:tcPr>
        <w:p w:rsidR="00CF5289" w:rsidRPr="006D45A3" w:rsidRDefault="00CF5289" w:rsidP="00CF5289">
          <w:pPr>
            <w:spacing w:after="0" w:line="240" w:lineRule="auto"/>
            <w:jc w:val="center"/>
            <w:rPr>
              <w:rFonts w:ascii="Times New Roman" w:eastAsia="Times New Roman" w:hAnsi="Times New Roman" w:cs="Times New Roman"/>
              <w:sz w:val="18"/>
              <w:szCs w:val="20"/>
              <w:lang w:val="sr-Cyrl-CS" w:eastAsia="sr-Latn-CS"/>
            </w:rPr>
          </w:pPr>
          <w:r w:rsidRPr="006D45A3">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05D739DC" wp14:editId="2CD36C8A">
                <wp:simplePos x="0" y="0"/>
                <wp:positionH relativeFrom="column">
                  <wp:posOffset>160020</wp:posOffset>
                </wp:positionH>
                <wp:positionV relativeFrom="paragraph">
                  <wp:posOffset>104775</wp:posOffset>
                </wp:positionV>
                <wp:extent cx="581025" cy="760730"/>
                <wp:effectExtent l="0" t="0" r="952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7607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5289" w:rsidRPr="006D45A3" w:rsidRDefault="00CF5289" w:rsidP="00CF5289">
          <w:pPr>
            <w:spacing w:after="0" w:line="240" w:lineRule="auto"/>
            <w:jc w:val="center"/>
            <w:rPr>
              <w:rFonts w:ascii="Times New Roman" w:eastAsia="Times New Roman" w:hAnsi="Times New Roman" w:cs="Times New Roman"/>
              <w:sz w:val="18"/>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sz w:val="18"/>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sz w:val="18"/>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sz w:val="18"/>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sz w:val="18"/>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sz w:val="18"/>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b/>
              <w:sz w:val="18"/>
              <w:szCs w:val="20"/>
              <w:lang w:val="sr-Cyrl-CS" w:eastAsia="sr-Latn-CS"/>
            </w:rPr>
          </w:pPr>
          <w:r w:rsidRPr="006D45A3">
            <w:rPr>
              <w:rFonts w:ascii="Times New Roman" w:eastAsia="Times New Roman" w:hAnsi="Times New Roman" w:cs="Times New Roman"/>
              <w:b/>
              <w:color w:val="1F3864"/>
              <w:sz w:val="14"/>
              <w:szCs w:val="20"/>
              <w:lang w:val="sr-Cyrl-CS" w:eastAsia="sr-Latn-CS"/>
            </w:rPr>
            <w:t>PORT OF KOTOR</w:t>
          </w:r>
        </w:p>
      </w:tc>
      <w:tc>
        <w:tcPr>
          <w:tcW w:w="5490" w:type="dxa"/>
          <w:gridSpan w:val="4"/>
          <w:tcBorders>
            <w:bottom w:val="single" w:sz="12" w:space="0" w:color="auto"/>
          </w:tcBorders>
          <w:shd w:val="clear" w:color="auto" w:fill="auto"/>
        </w:tcPr>
        <w:p w:rsidR="00CF5289" w:rsidRPr="006D45A3" w:rsidRDefault="00CF5289" w:rsidP="00CF5289">
          <w:pPr>
            <w:pBdr>
              <w:bottom w:val="single" w:sz="18" w:space="1" w:color="auto"/>
            </w:pBdr>
            <w:tabs>
              <w:tab w:val="center" w:pos="4703"/>
              <w:tab w:val="right" w:pos="9406"/>
            </w:tabs>
            <w:spacing w:after="0" w:line="240" w:lineRule="auto"/>
            <w:jc w:val="center"/>
            <w:rPr>
              <w:rFonts w:ascii="Times New Roman" w:eastAsia="Times New Roman" w:hAnsi="Times New Roman" w:cs="Times New Roman"/>
              <w:noProof/>
              <w:color w:val="1F3864"/>
              <w:sz w:val="40"/>
              <w:szCs w:val="32"/>
              <w:lang w:val="sr-Cyrl-CS" w:eastAsia="sr-Latn-CS"/>
            </w:rPr>
          </w:pPr>
          <w:r w:rsidRPr="006D45A3">
            <w:rPr>
              <w:rFonts w:ascii="Times New Roman" w:eastAsia="Times New Roman" w:hAnsi="Times New Roman" w:cs="Times New Roman"/>
              <w:noProof/>
              <w:color w:val="1F3864"/>
              <w:sz w:val="44"/>
              <w:szCs w:val="32"/>
              <w:lang w:val="sr-Cyrl-CS" w:eastAsia="sr-Latn-CS"/>
            </w:rPr>
            <w:t>"LUKA KOTOR" AD</w:t>
          </w:r>
        </w:p>
        <w:p w:rsidR="00CF5289" w:rsidRPr="006D45A3" w:rsidRDefault="00CF5289" w:rsidP="00CF5289">
          <w:pPr>
            <w:tabs>
              <w:tab w:val="center" w:pos="4703"/>
              <w:tab w:val="right" w:pos="9406"/>
            </w:tabs>
            <w:spacing w:before="120" w:after="0" w:line="240" w:lineRule="auto"/>
            <w:jc w:val="center"/>
            <w:rPr>
              <w:rFonts w:ascii="Times New Roman" w:eastAsia="Times New Roman" w:hAnsi="Times New Roman" w:cs="Times New Roman"/>
              <w:noProof/>
              <w:color w:val="1F3864"/>
              <w:sz w:val="18"/>
              <w:szCs w:val="20"/>
              <w:lang w:val="pt-BR" w:eastAsia="sr-Latn-CS"/>
            </w:rPr>
          </w:pPr>
          <w:r w:rsidRPr="006D45A3">
            <w:rPr>
              <w:rFonts w:ascii="Times New Roman" w:eastAsia="Times New Roman" w:hAnsi="Times New Roman" w:cs="Times New Roman"/>
              <w:noProof/>
              <w:color w:val="1F3864"/>
              <w:sz w:val="18"/>
              <w:szCs w:val="20"/>
              <w:lang w:val="pt-BR" w:eastAsia="sr-Latn-CS"/>
            </w:rPr>
            <w:t>Park Slobode 1, 85330 Kotor, Crna Gora</w:t>
          </w:r>
        </w:p>
        <w:p w:rsidR="00CF5289" w:rsidRPr="006D45A3" w:rsidRDefault="00CF5289" w:rsidP="00CF5289">
          <w:pPr>
            <w:tabs>
              <w:tab w:val="center" w:pos="4703"/>
              <w:tab w:val="right" w:pos="9406"/>
            </w:tabs>
            <w:spacing w:after="0" w:line="240" w:lineRule="auto"/>
            <w:jc w:val="center"/>
            <w:rPr>
              <w:rFonts w:ascii="Times New Roman" w:eastAsia="Times New Roman" w:hAnsi="Times New Roman" w:cs="Times New Roman"/>
              <w:noProof/>
              <w:color w:val="1F3864"/>
              <w:sz w:val="20"/>
              <w:szCs w:val="20"/>
              <w:lang w:val="pt-BR" w:eastAsia="sr-Latn-CS"/>
            </w:rPr>
          </w:pPr>
          <w:r w:rsidRPr="006D45A3">
            <w:rPr>
              <w:rFonts w:ascii="Times New Roman" w:eastAsia="Times New Roman" w:hAnsi="Times New Roman" w:cs="Times New Roman"/>
              <w:noProof/>
              <w:color w:val="1F3864"/>
              <w:sz w:val="20"/>
              <w:szCs w:val="20"/>
              <w:lang w:val="pt-BR" w:eastAsia="sr-Latn-CS"/>
            </w:rPr>
            <w:t>tel: ++382 32 301 332 ; fax: ++382 32 325 208</w:t>
          </w:r>
        </w:p>
        <w:p w:rsidR="00CF5289" w:rsidRPr="006D45A3" w:rsidRDefault="00422D60" w:rsidP="00CF5289">
          <w:pPr>
            <w:tabs>
              <w:tab w:val="center" w:pos="4703"/>
              <w:tab w:val="right" w:pos="9406"/>
            </w:tabs>
            <w:spacing w:after="0" w:line="240" w:lineRule="auto"/>
            <w:jc w:val="center"/>
            <w:rPr>
              <w:rFonts w:ascii="Times New Roman" w:eastAsia="Times New Roman" w:hAnsi="Times New Roman" w:cs="Times New Roman"/>
              <w:color w:val="1F3864"/>
              <w:sz w:val="20"/>
              <w:szCs w:val="20"/>
              <w:lang w:val="sr-Cyrl-CS" w:eastAsia="sr-Latn-CS"/>
            </w:rPr>
          </w:pPr>
          <w:hyperlink r:id="rId2" w:history="1">
            <w:r w:rsidR="00CF5289" w:rsidRPr="006D45A3">
              <w:rPr>
                <w:rFonts w:ascii="Times New Roman" w:eastAsia="Times New Roman" w:hAnsi="Times New Roman" w:cs="Times New Roman"/>
                <w:noProof/>
                <w:color w:val="1F3864"/>
                <w:sz w:val="18"/>
                <w:szCs w:val="20"/>
                <w:u w:val="single"/>
                <w:lang w:val="pt-BR" w:eastAsia="sr-Latn-CS"/>
              </w:rPr>
              <w:t>www.portofkotor.com</w:t>
            </w:r>
          </w:hyperlink>
          <w:r w:rsidR="00CF5289" w:rsidRPr="006D45A3">
            <w:rPr>
              <w:rFonts w:ascii="Times New Roman" w:eastAsia="Times New Roman" w:hAnsi="Times New Roman" w:cs="Times New Roman"/>
              <w:b/>
              <w:noProof/>
              <w:color w:val="1F3864"/>
              <w:sz w:val="18"/>
              <w:szCs w:val="20"/>
              <w:lang w:val="pt-BR" w:eastAsia="sr-Latn-CS"/>
            </w:rPr>
            <w:t xml:space="preserve"> </w:t>
          </w:r>
          <w:r w:rsidR="00CF5289" w:rsidRPr="006D45A3">
            <w:rPr>
              <w:rFonts w:ascii="Times New Roman" w:eastAsia="Times New Roman" w:hAnsi="Times New Roman" w:cs="Times New Roman"/>
              <w:noProof/>
              <w:color w:val="1F3864"/>
              <w:sz w:val="18"/>
              <w:szCs w:val="20"/>
              <w:lang w:val="pt-BR" w:eastAsia="sr-Latn-CS"/>
            </w:rPr>
            <w:t>; e-mail: portofkotor@t-com.me</w:t>
          </w:r>
        </w:p>
      </w:tc>
      <w:tc>
        <w:tcPr>
          <w:tcW w:w="1756" w:type="dxa"/>
          <w:vMerge w:val="restart"/>
          <w:tcBorders>
            <w:bottom w:val="single" w:sz="12" w:space="0" w:color="auto"/>
          </w:tcBorders>
          <w:shd w:val="clear" w:color="auto" w:fill="auto"/>
        </w:tcPr>
        <w:p w:rsidR="00CF5289" w:rsidRPr="006D45A3" w:rsidRDefault="00CF5289" w:rsidP="00CF5289">
          <w:pPr>
            <w:spacing w:after="0" w:line="240" w:lineRule="auto"/>
            <w:jc w:val="center"/>
            <w:rPr>
              <w:rFonts w:ascii="Times New Roman" w:eastAsia="Times New Roman" w:hAnsi="Times New Roman" w:cs="Times New Roman"/>
              <w:color w:val="1F3864"/>
              <w:sz w:val="14"/>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color w:val="1F3864"/>
              <w:sz w:val="14"/>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color w:val="1F3864"/>
              <w:sz w:val="14"/>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color w:val="1F3864"/>
              <w:sz w:val="14"/>
              <w:szCs w:val="20"/>
              <w:lang w:val="sr-Cyrl-CS" w:eastAsia="sr-Latn-CS"/>
            </w:rPr>
          </w:pPr>
          <w:r w:rsidRPr="006D45A3">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45F7A5C7" wp14:editId="489F8D3F">
                <wp:simplePos x="0" y="0"/>
                <wp:positionH relativeFrom="column">
                  <wp:posOffset>-1905</wp:posOffset>
                </wp:positionH>
                <wp:positionV relativeFrom="paragraph">
                  <wp:posOffset>69215</wp:posOffset>
                </wp:positionV>
                <wp:extent cx="928370" cy="271780"/>
                <wp:effectExtent l="0" t="0" r="5080" b="0"/>
                <wp:wrapNone/>
                <wp:docPr id="3" name="Picture 3" descr="C:\Users\bojan.konjevic\Desktop\bureauverit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jan.konjevic\Desktop\bureauverita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8370" cy="2717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F5289" w:rsidRPr="006D45A3" w:rsidRDefault="00CF5289" w:rsidP="00CF5289">
          <w:pPr>
            <w:spacing w:after="0" w:line="240" w:lineRule="auto"/>
            <w:jc w:val="center"/>
            <w:rPr>
              <w:rFonts w:ascii="Times New Roman" w:eastAsia="Times New Roman" w:hAnsi="Times New Roman" w:cs="Times New Roman"/>
              <w:color w:val="1F3864"/>
              <w:sz w:val="14"/>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color w:val="1F3864"/>
              <w:sz w:val="14"/>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color w:val="1F3864"/>
              <w:sz w:val="14"/>
              <w:szCs w:val="20"/>
              <w:lang w:val="sr-Cyrl-CS" w:eastAsia="sr-Latn-CS"/>
            </w:rPr>
          </w:pPr>
        </w:p>
        <w:p w:rsidR="00CF5289" w:rsidRPr="006D45A3" w:rsidRDefault="00CF5289" w:rsidP="00CF5289">
          <w:pPr>
            <w:spacing w:after="0" w:line="240" w:lineRule="auto"/>
            <w:jc w:val="center"/>
            <w:rPr>
              <w:rFonts w:ascii="Times New Roman" w:eastAsia="Times New Roman" w:hAnsi="Times New Roman" w:cs="Times New Roman"/>
              <w:color w:val="1F3864"/>
              <w:sz w:val="20"/>
              <w:szCs w:val="20"/>
              <w:lang w:val="sr-Cyrl-CS" w:eastAsia="sr-Latn-CS"/>
            </w:rPr>
          </w:pPr>
          <w:r w:rsidRPr="006D45A3">
            <w:rPr>
              <w:rFonts w:ascii="Times New Roman" w:eastAsia="Times New Roman" w:hAnsi="Times New Roman" w:cs="Times New Roman"/>
              <w:color w:val="1F3864"/>
              <w:sz w:val="16"/>
              <w:szCs w:val="20"/>
              <w:lang w:val="sr-Cyrl-CS" w:eastAsia="sr-Latn-CS"/>
            </w:rPr>
            <w:t>sertifikovana prema ISO 9001 i ISO 14001</w:t>
          </w:r>
        </w:p>
      </w:tc>
    </w:tr>
    <w:tr w:rsidR="00CF5289" w:rsidRPr="006D45A3" w:rsidTr="008171C7">
      <w:trPr>
        <w:trHeight w:val="150"/>
        <w:jc w:val="center"/>
      </w:trPr>
      <w:tc>
        <w:tcPr>
          <w:tcW w:w="2061" w:type="dxa"/>
          <w:vMerge/>
          <w:shd w:val="clear" w:color="auto" w:fill="auto"/>
        </w:tcPr>
        <w:p w:rsidR="00CF5289" w:rsidRPr="006D45A3" w:rsidRDefault="00CF5289" w:rsidP="00CF5289">
          <w:pPr>
            <w:spacing w:after="0" w:line="240" w:lineRule="auto"/>
            <w:rPr>
              <w:rFonts w:ascii="Times New Roman" w:eastAsia="Times New Roman" w:hAnsi="Times New Roman" w:cs="Times New Roman"/>
              <w:sz w:val="20"/>
              <w:szCs w:val="20"/>
              <w:lang w:val="sr-Cyrl-CS" w:eastAsia="sr-Latn-CS"/>
            </w:rPr>
          </w:pPr>
        </w:p>
      </w:tc>
      <w:tc>
        <w:tcPr>
          <w:tcW w:w="5490" w:type="dxa"/>
          <w:gridSpan w:val="4"/>
          <w:shd w:val="clear" w:color="auto" w:fill="auto"/>
        </w:tcPr>
        <w:p w:rsidR="00CF5289" w:rsidRPr="006D45A3" w:rsidRDefault="00CF5289" w:rsidP="00CF5289">
          <w:pPr>
            <w:spacing w:after="0" w:line="240" w:lineRule="auto"/>
            <w:jc w:val="center"/>
            <w:rPr>
              <w:rFonts w:ascii="Times New Roman" w:eastAsia="Times New Roman" w:hAnsi="Times New Roman" w:cs="Times New Roman"/>
              <w:color w:val="1F3864"/>
              <w:sz w:val="20"/>
              <w:szCs w:val="20"/>
              <w:lang w:val="sr-Cyrl-CS" w:eastAsia="sr-Latn-CS"/>
            </w:rPr>
          </w:pPr>
          <w:r w:rsidRPr="006D45A3">
            <w:rPr>
              <w:rFonts w:ascii="Times New Roman" w:eastAsia="Times New Roman" w:hAnsi="Times New Roman" w:cs="Times New Roman"/>
              <w:color w:val="1F3864"/>
              <w:sz w:val="18"/>
              <w:szCs w:val="20"/>
              <w:lang w:val="sr-Cyrl-CS" w:eastAsia="sr-Latn-CS"/>
            </w:rPr>
            <w:t>PIB</w:t>
          </w:r>
          <w:r w:rsidRPr="006D45A3">
            <w:rPr>
              <w:rFonts w:ascii="Times New Roman" w:eastAsia="Times New Roman" w:hAnsi="Times New Roman" w:cs="Times New Roman"/>
              <w:color w:val="1F3864"/>
              <w:sz w:val="18"/>
              <w:szCs w:val="20"/>
              <w:lang w:val="sr-Latn-ME" w:eastAsia="sr-Latn-CS"/>
            </w:rPr>
            <w:t>:</w:t>
          </w:r>
          <w:r w:rsidRPr="006D45A3">
            <w:rPr>
              <w:rFonts w:ascii="Times New Roman" w:eastAsia="Times New Roman" w:hAnsi="Times New Roman" w:cs="Times New Roman"/>
              <w:color w:val="1F3864"/>
              <w:sz w:val="18"/>
              <w:szCs w:val="20"/>
              <w:lang w:val="sr-Cyrl-CS" w:eastAsia="sr-Latn-CS"/>
            </w:rPr>
            <w:t xml:space="preserve"> 02044188;       PDV: 92/31-00023-8</w:t>
          </w:r>
        </w:p>
      </w:tc>
      <w:tc>
        <w:tcPr>
          <w:tcW w:w="1756" w:type="dxa"/>
          <w:vMerge/>
          <w:shd w:val="clear" w:color="auto" w:fill="auto"/>
        </w:tcPr>
        <w:p w:rsidR="00CF5289" w:rsidRPr="006D45A3" w:rsidRDefault="00CF5289" w:rsidP="00CF5289">
          <w:pPr>
            <w:spacing w:after="0" w:line="240" w:lineRule="auto"/>
            <w:rPr>
              <w:rFonts w:ascii="Times New Roman" w:eastAsia="Times New Roman" w:hAnsi="Times New Roman" w:cs="Times New Roman"/>
              <w:color w:val="1F3864"/>
              <w:sz w:val="20"/>
              <w:szCs w:val="20"/>
              <w:lang w:val="sr-Cyrl-CS" w:eastAsia="sr-Latn-CS"/>
            </w:rPr>
          </w:pPr>
        </w:p>
      </w:tc>
    </w:tr>
    <w:tr w:rsidR="00CF5289" w:rsidRPr="006D45A3" w:rsidTr="008171C7">
      <w:trPr>
        <w:trHeight w:val="50"/>
        <w:jc w:val="center"/>
      </w:trPr>
      <w:tc>
        <w:tcPr>
          <w:tcW w:w="2251" w:type="dxa"/>
          <w:gridSpan w:val="2"/>
          <w:shd w:val="clear" w:color="auto" w:fill="auto"/>
          <w:vAlign w:val="center"/>
        </w:tcPr>
        <w:p w:rsidR="00CF5289" w:rsidRPr="006D45A3" w:rsidRDefault="00CF5289" w:rsidP="00CF5289">
          <w:pPr>
            <w:spacing w:after="0" w:line="240" w:lineRule="auto"/>
            <w:rPr>
              <w:rFonts w:ascii="Times New Roman" w:eastAsia="Times New Roman" w:hAnsi="Times New Roman" w:cs="Times New Roman"/>
              <w:color w:val="1F3864"/>
              <w:sz w:val="16"/>
              <w:szCs w:val="18"/>
              <w:lang w:val="sr-Cyrl-CS" w:eastAsia="sr-Latn-CS"/>
            </w:rPr>
          </w:pPr>
          <w:r w:rsidRPr="006D45A3">
            <w:rPr>
              <w:rFonts w:ascii="Times New Roman" w:eastAsia="Times New Roman" w:hAnsi="Times New Roman" w:cs="Times New Roman"/>
              <w:color w:val="1F3864"/>
              <w:sz w:val="16"/>
              <w:szCs w:val="18"/>
              <w:lang w:val="sr-Cyrl-CS" w:eastAsia="sr-Latn-CS"/>
            </w:rPr>
            <w:t>Dokumentacija kvaliteta</w:t>
          </w:r>
        </w:p>
      </w:tc>
      <w:tc>
        <w:tcPr>
          <w:tcW w:w="1563" w:type="dxa"/>
          <w:shd w:val="clear" w:color="auto" w:fill="auto"/>
          <w:vAlign w:val="center"/>
        </w:tcPr>
        <w:p w:rsidR="00CF5289" w:rsidRPr="006D45A3" w:rsidRDefault="00CF5289" w:rsidP="00CF5289">
          <w:pPr>
            <w:spacing w:after="0" w:line="240" w:lineRule="auto"/>
            <w:jc w:val="center"/>
            <w:rPr>
              <w:rFonts w:ascii="Times New Roman" w:eastAsia="Times New Roman" w:hAnsi="Times New Roman" w:cs="Times New Roman"/>
              <w:color w:val="1F3864"/>
              <w:sz w:val="16"/>
              <w:szCs w:val="18"/>
              <w:lang w:val="sr-Cyrl-CS" w:eastAsia="sr-Latn-CS"/>
            </w:rPr>
          </w:pPr>
          <w:r w:rsidRPr="006D45A3">
            <w:rPr>
              <w:rFonts w:ascii="Times New Roman" w:eastAsia="Times New Roman" w:hAnsi="Times New Roman" w:cs="Times New Roman"/>
              <w:color w:val="1F3864"/>
              <w:sz w:val="16"/>
              <w:szCs w:val="18"/>
              <w:lang w:val="sr-Cyrl-CS" w:eastAsia="sr-Latn-CS"/>
            </w:rPr>
            <w:t>LKO 01</w:t>
          </w:r>
        </w:p>
      </w:tc>
      <w:tc>
        <w:tcPr>
          <w:tcW w:w="1587" w:type="dxa"/>
          <w:shd w:val="clear" w:color="auto" w:fill="auto"/>
          <w:vAlign w:val="center"/>
        </w:tcPr>
        <w:p w:rsidR="00CF5289" w:rsidRPr="006D45A3" w:rsidRDefault="00CF5289" w:rsidP="00CF5289">
          <w:pPr>
            <w:spacing w:after="0" w:line="240" w:lineRule="auto"/>
            <w:rPr>
              <w:rFonts w:ascii="Times New Roman" w:eastAsia="Times New Roman" w:hAnsi="Times New Roman" w:cs="Times New Roman"/>
              <w:color w:val="1F3864"/>
              <w:sz w:val="16"/>
              <w:szCs w:val="18"/>
              <w:lang w:val="sr-Cyrl-CS" w:eastAsia="sr-Latn-CS"/>
            </w:rPr>
          </w:pPr>
          <w:r w:rsidRPr="006D45A3">
            <w:rPr>
              <w:rFonts w:ascii="Times New Roman" w:eastAsia="Times New Roman" w:hAnsi="Times New Roman" w:cs="Times New Roman"/>
              <w:color w:val="1F3864"/>
              <w:sz w:val="16"/>
              <w:szCs w:val="18"/>
              <w:lang w:val="sr-Cyrl-CS" w:eastAsia="sr-Latn-CS"/>
            </w:rPr>
            <w:t>Izdanje 1/14</w:t>
          </w:r>
        </w:p>
      </w:tc>
      <w:tc>
        <w:tcPr>
          <w:tcW w:w="2150" w:type="dxa"/>
          <w:shd w:val="clear" w:color="auto" w:fill="auto"/>
          <w:vAlign w:val="center"/>
        </w:tcPr>
        <w:p w:rsidR="00CF5289" w:rsidRPr="006D45A3" w:rsidRDefault="00CF5289" w:rsidP="00CF5289">
          <w:pPr>
            <w:spacing w:after="0" w:line="240" w:lineRule="auto"/>
            <w:rPr>
              <w:rFonts w:ascii="Times New Roman" w:eastAsia="Times New Roman" w:hAnsi="Times New Roman" w:cs="Times New Roman"/>
              <w:color w:val="1F3864"/>
              <w:sz w:val="16"/>
              <w:szCs w:val="18"/>
              <w:lang w:val="sr-Cyrl-CS" w:eastAsia="sr-Latn-CS"/>
            </w:rPr>
          </w:pPr>
          <w:r w:rsidRPr="006D45A3">
            <w:rPr>
              <w:rFonts w:ascii="Times New Roman" w:eastAsia="Times New Roman" w:hAnsi="Times New Roman" w:cs="Times New Roman"/>
              <w:color w:val="1F3864"/>
              <w:sz w:val="16"/>
              <w:szCs w:val="18"/>
              <w:lang w:val="sr-Cyrl-CS" w:eastAsia="sr-Latn-CS"/>
            </w:rPr>
            <w:t>Dopuna</w:t>
          </w:r>
        </w:p>
      </w:tc>
      <w:tc>
        <w:tcPr>
          <w:tcW w:w="1756" w:type="dxa"/>
          <w:shd w:val="clear" w:color="auto" w:fill="auto"/>
          <w:vAlign w:val="center"/>
        </w:tcPr>
        <w:p w:rsidR="00CF5289" w:rsidRPr="006D45A3" w:rsidRDefault="00CF5289" w:rsidP="00CF5289">
          <w:pPr>
            <w:spacing w:after="0" w:line="240" w:lineRule="auto"/>
            <w:rPr>
              <w:rFonts w:ascii="Times New Roman" w:eastAsia="Times New Roman" w:hAnsi="Times New Roman" w:cs="Times New Roman"/>
              <w:color w:val="1F3864"/>
              <w:sz w:val="16"/>
              <w:szCs w:val="18"/>
              <w:lang w:val="sr-Cyrl-CS" w:eastAsia="sr-Latn-CS"/>
            </w:rPr>
          </w:pPr>
          <w:r w:rsidRPr="006D45A3">
            <w:rPr>
              <w:rFonts w:ascii="Times New Roman" w:eastAsia="Times New Roman" w:hAnsi="Times New Roman" w:cs="Times New Roman"/>
              <w:color w:val="1F3864"/>
              <w:sz w:val="16"/>
              <w:szCs w:val="18"/>
              <w:lang w:val="sr-Cyrl-CS" w:eastAsia="sr-Latn-CS"/>
            </w:rPr>
            <w:t>Strana</w:t>
          </w:r>
        </w:p>
      </w:tc>
    </w:tr>
  </w:tbl>
  <w:p w:rsidR="00CF5289" w:rsidRDefault="00CF52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7A42C4A"/>
    <w:multiLevelType w:val="hybridMultilevel"/>
    <w:tmpl w:val="774C209C"/>
    <w:lvl w:ilvl="0" w:tplc="1E96D51C">
      <w:start w:val="16"/>
      <w:numFmt w:val="decimal"/>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109267A"/>
    <w:multiLevelType w:val="hybridMultilevel"/>
    <w:tmpl w:val="B538CFCE"/>
    <w:lvl w:ilvl="0" w:tplc="DD1C27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15:restartNumberingAfterBreak="0">
    <w:nsid w:val="6764291E"/>
    <w:multiLevelType w:val="hybridMultilevel"/>
    <w:tmpl w:val="D3249D60"/>
    <w:lvl w:ilvl="0" w:tplc="FF0626F4">
      <w:start w:val="1"/>
      <w:numFmt w:val="decimal"/>
      <w:lvlText w:val="%1."/>
      <w:lvlJc w:val="left"/>
      <w:pPr>
        <w:ind w:left="1080" w:hanging="360"/>
      </w:pPr>
      <w:rPr>
        <w:rFonts w:hint="default"/>
        <w:i w:val="0"/>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9" w15:restartNumberingAfterBreak="0">
    <w:nsid w:val="786517F7"/>
    <w:multiLevelType w:val="hybridMultilevel"/>
    <w:tmpl w:val="162AA87C"/>
    <w:lvl w:ilvl="0" w:tplc="096A71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8"/>
  </w:num>
  <w:num w:numId="5">
    <w:abstractNumId w:val="5"/>
  </w:num>
  <w:num w:numId="6">
    <w:abstractNumId w:val="6"/>
  </w:num>
  <w:num w:numId="7">
    <w:abstractNumId w:val="3"/>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89"/>
    <w:rsid w:val="000151B9"/>
    <w:rsid w:val="00190B6B"/>
    <w:rsid w:val="001B14C7"/>
    <w:rsid w:val="00362B84"/>
    <w:rsid w:val="00422D60"/>
    <w:rsid w:val="004B0D7F"/>
    <w:rsid w:val="00641F8E"/>
    <w:rsid w:val="00735FC8"/>
    <w:rsid w:val="0080058A"/>
    <w:rsid w:val="0095084E"/>
    <w:rsid w:val="009C2D93"/>
    <w:rsid w:val="009F16E5"/>
    <w:rsid w:val="009F39AC"/>
    <w:rsid w:val="00A66D85"/>
    <w:rsid w:val="00AE7824"/>
    <w:rsid w:val="00B1731B"/>
    <w:rsid w:val="00BB49A0"/>
    <w:rsid w:val="00BD417A"/>
    <w:rsid w:val="00BF2ED7"/>
    <w:rsid w:val="00CF5289"/>
    <w:rsid w:val="00E22090"/>
    <w:rsid w:val="00EF6305"/>
    <w:rsid w:val="00F4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4B1AD-FD2F-4BB5-99EC-7145A76E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F528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F5289"/>
    <w:rPr>
      <w:rFonts w:ascii="Calibri" w:eastAsia="Calibri" w:hAnsi="Calibri" w:cs="Times New Roman"/>
      <w:sz w:val="20"/>
      <w:szCs w:val="20"/>
    </w:rPr>
  </w:style>
  <w:style w:type="character" w:styleId="FootnoteReference">
    <w:name w:val="footnote reference"/>
    <w:uiPriority w:val="99"/>
    <w:unhideWhenUsed/>
    <w:rsid w:val="00CF5289"/>
    <w:rPr>
      <w:vertAlign w:val="superscript"/>
    </w:rPr>
  </w:style>
  <w:style w:type="paragraph" w:styleId="Header">
    <w:name w:val="header"/>
    <w:basedOn w:val="Normal"/>
    <w:link w:val="HeaderChar"/>
    <w:uiPriority w:val="99"/>
    <w:unhideWhenUsed/>
    <w:rsid w:val="00CF5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289"/>
  </w:style>
  <w:style w:type="paragraph" w:styleId="Footer">
    <w:name w:val="footer"/>
    <w:basedOn w:val="Normal"/>
    <w:link w:val="FooterChar"/>
    <w:uiPriority w:val="99"/>
    <w:unhideWhenUsed/>
    <w:rsid w:val="00CF5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289"/>
  </w:style>
  <w:style w:type="paragraph" w:styleId="ListParagraph">
    <w:name w:val="List Paragraph"/>
    <w:basedOn w:val="Normal"/>
    <w:uiPriority w:val="34"/>
    <w:qFormat/>
    <w:rsid w:val="00AE7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ontrola-nabavki.me/"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www.portofkotor.com/"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12</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Konjevic</dc:creator>
  <cp:keywords/>
  <dc:description/>
  <cp:lastModifiedBy>Bojan Konjevic</cp:lastModifiedBy>
  <cp:revision>6</cp:revision>
  <dcterms:created xsi:type="dcterms:W3CDTF">2024-02-16T12:08:00Z</dcterms:created>
  <dcterms:modified xsi:type="dcterms:W3CDTF">2024-04-06T10:52:00Z</dcterms:modified>
</cp:coreProperties>
</file>