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4A0" w:rsidRDefault="001D24A0" w:rsidP="001D24A0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PMingLiU" w:hAnsi="Arial" w:cs="Arial"/>
          <w:b/>
          <w:color w:val="000000" w:themeColor="text1"/>
          <w:lang w:val="en-US" w:eastAsia="zh-TW"/>
        </w:rPr>
        <w:t>“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Obrazac 2</w:t>
      </w: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Na osnovu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člana 5 stav 4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Pravilnika za sprovođenje </w:t>
      </w:r>
      <w:r>
        <w:rPr>
          <w:rFonts w:ascii="Arial" w:eastAsia="Calibri" w:hAnsi="Arial" w:cs="Arial"/>
          <w:color w:val="000000" w:themeColor="text1"/>
          <w:sz w:val="24"/>
          <w:szCs w:val="24"/>
          <w:lang w:val="pl-PL"/>
        </w:rPr>
        <w:t xml:space="preserve">jednostavnih nabavki 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(„Službeni list CG“, broj ___ )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______(ponuđač)_____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dostavlja</w:t>
      </w:r>
    </w:p>
    <w:p w:rsidR="001D24A0" w:rsidRDefault="001D24A0" w:rsidP="001D24A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  <w:t>I Z J A V U</w:t>
      </w:r>
    </w:p>
    <w:p w:rsidR="001D24A0" w:rsidRDefault="001D24A0" w:rsidP="001D24A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en-US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1D24A0" w:rsidRDefault="001D24A0" w:rsidP="001D24A0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Kojom potvrđuje da u potpunosti ispunjava sve uslove utvrđene zahtjevom za dostavljanje ponuda za jednostavne nabavke broj:______od _________ za nabavku 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(</w:t>
      </w:r>
      <w:r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vrsta i opis predmeta nabavke</w:t>
      </w:r>
      <w:r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en-US"/>
        </w:rPr>
        <w:t>)</w:t>
      </w: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 procijenjene vrijednosti ____ EUR-a.</w:t>
      </w: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1D24A0" w:rsidRDefault="001D24A0" w:rsidP="001D24A0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    U postupku jednostavne nabavke nijesam u sukobu interesa sa ličima navedenim u Zahjevu.</w:t>
      </w: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en-US" w:eastAsia="zh-TW"/>
        </w:rPr>
      </w:pPr>
    </w:p>
    <w:p w:rsidR="001D24A0" w:rsidRDefault="001D24A0" w:rsidP="001D24A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 xml:space="preserve">Ovlašćeno lice 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 xml:space="preserve">  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>ime i prezime</w:t>
      </w:r>
      <w:r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en-US"/>
        </w:rPr>
        <w:t>), (</w:t>
      </w:r>
      <w:r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  <w:t xml:space="preserve">svojeručni potpis) </w:t>
      </w:r>
    </w:p>
    <w:p w:rsidR="001D24A0" w:rsidRDefault="001D24A0" w:rsidP="001D24A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1D24A0" w:rsidRDefault="001D24A0" w:rsidP="001D24A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en-US"/>
        </w:rPr>
      </w:pPr>
    </w:p>
    <w:p w:rsidR="001D24A0" w:rsidRDefault="001D24A0" w:rsidP="001D24A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M.P.</w:t>
      </w: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D24A0" w:rsidRDefault="001D24A0" w:rsidP="001D24A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7F703E" w:rsidRDefault="007F703E">
      <w:bookmarkStart w:id="0" w:name="_GoBack"/>
      <w:bookmarkEnd w:id="0"/>
    </w:p>
    <w:sectPr w:rsidR="007F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DB"/>
    <w:rsid w:val="001D24A0"/>
    <w:rsid w:val="00794EDB"/>
    <w:rsid w:val="007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520B-49FC-4078-A3AA-5265AB8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A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JAVNE NABAVKE II</dc:creator>
  <cp:keywords/>
  <dc:description/>
  <cp:lastModifiedBy>JAVNE NABAVKE II</cp:lastModifiedBy>
  <cp:revision>2</cp:revision>
  <dcterms:created xsi:type="dcterms:W3CDTF">2021-10-07T07:06:00Z</dcterms:created>
  <dcterms:modified xsi:type="dcterms:W3CDTF">2021-10-07T07:06:00Z</dcterms:modified>
</cp:coreProperties>
</file>